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32F03" w14:textId="4D6BFD9A" w:rsidR="004C3CD2" w:rsidRDefault="004C3CD2" w:rsidP="004C3CD2">
      <w:pPr>
        <w:jc w:val="center"/>
        <w:rPr>
          <w:rFonts w:ascii="Arial" w:hAnsi="Arial" w:cs="Arial"/>
          <w:b/>
          <w:sz w:val="32"/>
          <w:szCs w:val="32"/>
        </w:rPr>
      </w:pPr>
      <w:r w:rsidRPr="004C3CD2">
        <w:rPr>
          <w:rFonts w:ascii="Arial" w:hAnsi="Arial" w:cs="Arial"/>
          <w:b/>
          <w:sz w:val="32"/>
          <w:szCs w:val="32"/>
        </w:rPr>
        <w:t>CCCBR Safeguarding Self Audit To</w:t>
      </w:r>
      <w:r>
        <w:rPr>
          <w:rFonts w:ascii="Arial" w:hAnsi="Arial" w:cs="Arial"/>
          <w:b/>
          <w:sz w:val="32"/>
          <w:szCs w:val="32"/>
        </w:rPr>
        <w:t>o</w:t>
      </w:r>
      <w:r w:rsidRPr="004C3CD2">
        <w:rPr>
          <w:rFonts w:ascii="Arial" w:hAnsi="Arial" w:cs="Arial"/>
          <w:b/>
          <w:sz w:val="32"/>
          <w:szCs w:val="32"/>
        </w:rPr>
        <w:t xml:space="preserve">l Template – </w:t>
      </w:r>
      <w:r w:rsidR="0064631C">
        <w:rPr>
          <w:rFonts w:ascii="Arial" w:hAnsi="Arial" w:cs="Arial"/>
          <w:b/>
          <w:sz w:val="32"/>
          <w:szCs w:val="32"/>
        </w:rPr>
        <w:t>Version 1</w:t>
      </w:r>
      <w:bookmarkStart w:id="0" w:name="_GoBack"/>
      <w:bookmarkEnd w:id="0"/>
    </w:p>
    <w:p w14:paraId="0EDF72E4" w14:textId="77777777" w:rsidR="004C3CD2" w:rsidRPr="004C3CD2" w:rsidRDefault="004C3CD2" w:rsidP="004C3CD2">
      <w:pPr>
        <w:rPr>
          <w:rFonts w:ascii="Arial" w:hAnsi="Arial" w:cs="Arial"/>
          <w:b/>
          <w:sz w:val="32"/>
          <w:szCs w:val="32"/>
        </w:rPr>
      </w:pPr>
    </w:p>
    <w:p w14:paraId="2D473E6A" w14:textId="77777777" w:rsidR="004C3CD2" w:rsidRDefault="004C3CD2" w:rsidP="004C3CD2">
      <w:pPr>
        <w:jc w:val="both"/>
        <w:outlineLvl w:val="0"/>
        <w:rPr>
          <w:rFonts w:ascii="Arial" w:hAnsi="Arial" w:cs="Arial"/>
          <w:b/>
          <w:sz w:val="24"/>
          <w:szCs w:val="24"/>
          <w:u w:val="single"/>
        </w:rPr>
      </w:pPr>
      <w:r w:rsidRPr="00CE209B">
        <w:rPr>
          <w:rFonts w:ascii="Arial" w:hAnsi="Arial" w:cs="Arial"/>
          <w:b/>
          <w:sz w:val="24"/>
          <w:szCs w:val="24"/>
          <w:u w:val="single"/>
        </w:rPr>
        <w:t>Introduction</w:t>
      </w:r>
    </w:p>
    <w:p w14:paraId="21323B15" w14:textId="77777777" w:rsidR="004E5B12" w:rsidRPr="00CE209B" w:rsidRDefault="004E5B12" w:rsidP="004C3CD2">
      <w:pPr>
        <w:jc w:val="both"/>
        <w:outlineLvl w:val="0"/>
        <w:rPr>
          <w:rFonts w:ascii="Arial" w:hAnsi="Arial" w:cs="Arial"/>
          <w:b/>
          <w:sz w:val="24"/>
          <w:szCs w:val="24"/>
          <w:u w:val="single"/>
        </w:rPr>
      </w:pPr>
    </w:p>
    <w:p w14:paraId="1F114E8D" w14:textId="77777777" w:rsidR="004C3CD2" w:rsidRDefault="004E5B12" w:rsidP="004C3CD2">
      <w:pPr>
        <w:jc w:val="both"/>
        <w:rPr>
          <w:rFonts w:ascii="Arial" w:hAnsi="Arial" w:cs="Arial"/>
          <w:sz w:val="22"/>
          <w:szCs w:val="22"/>
        </w:rPr>
      </w:pPr>
      <w:r>
        <w:rPr>
          <w:rFonts w:ascii="Arial" w:hAnsi="Arial" w:cs="Arial"/>
          <w:sz w:val="22"/>
          <w:szCs w:val="22"/>
        </w:rPr>
        <w:t>Safeguarding is everybody’s responsibility</w:t>
      </w:r>
    </w:p>
    <w:p w14:paraId="75FF3A5B" w14:textId="77777777" w:rsidR="004E5B12" w:rsidRPr="00CE209B" w:rsidRDefault="004E5B12" w:rsidP="004C3CD2">
      <w:pPr>
        <w:jc w:val="both"/>
        <w:rPr>
          <w:rFonts w:ascii="Arial" w:hAnsi="Arial" w:cs="Arial"/>
          <w:sz w:val="22"/>
          <w:szCs w:val="22"/>
        </w:rPr>
      </w:pPr>
    </w:p>
    <w:p w14:paraId="5B6EABAB" w14:textId="77777777" w:rsidR="004C3CD2" w:rsidRDefault="004C3CD2" w:rsidP="004C3CD2">
      <w:pPr>
        <w:jc w:val="both"/>
        <w:rPr>
          <w:rFonts w:ascii="Arial" w:hAnsi="Arial" w:cs="Arial"/>
          <w:sz w:val="22"/>
          <w:szCs w:val="22"/>
        </w:rPr>
      </w:pPr>
      <w:r w:rsidRPr="00CE209B">
        <w:rPr>
          <w:rFonts w:ascii="Arial" w:hAnsi="Arial" w:cs="Arial"/>
          <w:sz w:val="22"/>
          <w:szCs w:val="22"/>
        </w:rPr>
        <w:t>Th</w:t>
      </w:r>
      <w:r w:rsidR="004E5B12">
        <w:rPr>
          <w:rFonts w:ascii="Arial" w:hAnsi="Arial" w:cs="Arial"/>
          <w:sz w:val="22"/>
          <w:szCs w:val="22"/>
        </w:rPr>
        <w:t>is</w:t>
      </w:r>
      <w:r w:rsidRPr="00CE209B">
        <w:rPr>
          <w:rFonts w:ascii="Arial" w:hAnsi="Arial" w:cs="Arial"/>
          <w:sz w:val="22"/>
          <w:szCs w:val="22"/>
        </w:rPr>
        <w:t xml:space="preserve"> audit tool is designed to help each </w:t>
      </w:r>
      <w:r>
        <w:rPr>
          <w:rFonts w:ascii="Arial" w:hAnsi="Arial" w:cs="Arial"/>
          <w:sz w:val="22"/>
          <w:szCs w:val="22"/>
        </w:rPr>
        <w:t>Guild/Association</w:t>
      </w:r>
      <w:r w:rsidRPr="00CE209B">
        <w:rPr>
          <w:rFonts w:ascii="Arial" w:hAnsi="Arial" w:cs="Arial"/>
          <w:sz w:val="22"/>
          <w:szCs w:val="22"/>
        </w:rPr>
        <w:t xml:space="preserve"> to identify areas of good practice and also area</w:t>
      </w:r>
      <w:r>
        <w:rPr>
          <w:rFonts w:ascii="Arial" w:hAnsi="Arial" w:cs="Arial"/>
          <w:sz w:val="22"/>
          <w:szCs w:val="22"/>
        </w:rPr>
        <w:t xml:space="preserve">s in which improvement </w:t>
      </w:r>
      <w:r w:rsidR="004E5B12">
        <w:rPr>
          <w:rFonts w:ascii="Arial" w:hAnsi="Arial" w:cs="Arial"/>
          <w:sz w:val="22"/>
          <w:szCs w:val="22"/>
        </w:rPr>
        <w:t>may be needed</w:t>
      </w:r>
    </w:p>
    <w:p w14:paraId="3FBCADA4" w14:textId="77777777" w:rsidR="004C3CD2" w:rsidRPr="00CE209B" w:rsidRDefault="004C3CD2" w:rsidP="004C3CD2">
      <w:pPr>
        <w:jc w:val="both"/>
        <w:rPr>
          <w:rFonts w:ascii="Arial" w:hAnsi="Arial" w:cs="Arial"/>
          <w:sz w:val="22"/>
          <w:szCs w:val="22"/>
        </w:rPr>
      </w:pPr>
    </w:p>
    <w:p w14:paraId="445E4358" w14:textId="26C59FA4" w:rsidR="004C3CD2" w:rsidRDefault="004C3CD2" w:rsidP="004C3CD2">
      <w:pPr>
        <w:jc w:val="both"/>
        <w:rPr>
          <w:rFonts w:ascii="Arial" w:hAnsi="Arial" w:cs="Arial"/>
          <w:sz w:val="22"/>
          <w:szCs w:val="22"/>
        </w:rPr>
      </w:pPr>
      <w:r w:rsidRPr="00CE209B">
        <w:rPr>
          <w:rFonts w:ascii="Arial" w:hAnsi="Arial" w:cs="Arial"/>
          <w:sz w:val="22"/>
          <w:szCs w:val="22"/>
        </w:rPr>
        <w:t xml:space="preserve">The headings within the audit tool </w:t>
      </w:r>
      <w:r w:rsidR="004E5B12">
        <w:rPr>
          <w:rFonts w:ascii="Arial" w:hAnsi="Arial" w:cs="Arial"/>
          <w:sz w:val="22"/>
          <w:szCs w:val="22"/>
        </w:rPr>
        <w:t xml:space="preserve">reflect the </w:t>
      </w:r>
      <w:r w:rsidR="00C42B7B">
        <w:rPr>
          <w:rFonts w:ascii="Arial" w:hAnsi="Arial" w:cs="Arial"/>
          <w:sz w:val="22"/>
          <w:szCs w:val="22"/>
        </w:rPr>
        <w:t xml:space="preserve">minimum </w:t>
      </w:r>
      <w:r w:rsidR="004E5B12">
        <w:rPr>
          <w:rFonts w:ascii="Arial" w:hAnsi="Arial" w:cs="Arial"/>
          <w:sz w:val="22"/>
          <w:szCs w:val="22"/>
        </w:rPr>
        <w:t>standards which all ringing organisations should aim to meet in order that there can be confidence that all of our young and vulnerable ringers are kept safe</w:t>
      </w:r>
    </w:p>
    <w:p w14:paraId="068A1991" w14:textId="7B0391FC" w:rsidR="00AA6470" w:rsidRDefault="00AA6470" w:rsidP="004C3CD2">
      <w:pPr>
        <w:jc w:val="both"/>
        <w:rPr>
          <w:rFonts w:ascii="Arial" w:hAnsi="Arial" w:cs="Arial"/>
          <w:sz w:val="22"/>
          <w:szCs w:val="22"/>
        </w:rPr>
      </w:pPr>
    </w:p>
    <w:p w14:paraId="5304673C" w14:textId="3BC21170" w:rsidR="00AA6470" w:rsidRPr="00CE209B" w:rsidRDefault="00AA6470" w:rsidP="004C3CD2">
      <w:pPr>
        <w:jc w:val="both"/>
        <w:rPr>
          <w:rFonts w:ascii="Arial" w:hAnsi="Arial" w:cs="Arial"/>
          <w:sz w:val="22"/>
          <w:szCs w:val="22"/>
        </w:rPr>
      </w:pPr>
      <w:r>
        <w:rPr>
          <w:rFonts w:ascii="Arial" w:hAnsi="Arial" w:cs="Arial"/>
          <w:sz w:val="22"/>
          <w:szCs w:val="22"/>
        </w:rPr>
        <w:t>The audit tool is for your own use.  You do not need to submit it for appraisal, although you may find it useful to discuss and share your audit with another Guild/Association</w:t>
      </w:r>
    </w:p>
    <w:p w14:paraId="6F4A6DD8" w14:textId="77777777" w:rsidR="004C3CD2" w:rsidRPr="00CE209B" w:rsidRDefault="004C3CD2" w:rsidP="004C3CD2">
      <w:pPr>
        <w:jc w:val="both"/>
        <w:rPr>
          <w:rFonts w:ascii="Arial" w:hAnsi="Arial" w:cs="Arial"/>
          <w:sz w:val="22"/>
          <w:szCs w:val="22"/>
        </w:rPr>
      </w:pPr>
    </w:p>
    <w:p w14:paraId="1564E05F" w14:textId="77777777" w:rsidR="004C3CD2" w:rsidRDefault="004C3CD2" w:rsidP="004C3CD2">
      <w:pPr>
        <w:jc w:val="both"/>
        <w:outlineLvl w:val="0"/>
        <w:rPr>
          <w:rFonts w:ascii="Arial" w:hAnsi="Arial" w:cs="Arial"/>
          <w:b/>
          <w:sz w:val="24"/>
          <w:szCs w:val="24"/>
          <w:u w:val="single"/>
        </w:rPr>
      </w:pPr>
    </w:p>
    <w:p w14:paraId="5A005B60" w14:textId="77777777" w:rsidR="004C3CD2" w:rsidRPr="00CE209B" w:rsidRDefault="004C3CD2" w:rsidP="004C3CD2">
      <w:pPr>
        <w:jc w:val="both"/>
        <w:outlineLvl w:val="0"/>
        <w:rPr>
          <w:rFonts w:ascii="Arial" w:hAnsi="Arial" w:cs="Arial"/>
          <w:b/>
          <w:sz w:val="24"/>
          <w:szCs w:val="24"/>
          <w:u w:val="single"/>
        </w:rPr>
      </w:pPr>
      <w:r w:rsidRPr="00CE209B">
        <w:rPr>
          <w:rFonts w:ascii="Arial" w:hAnsi="Arial" w:cs="Arial"/>
          <w:b/>
          <w:sz w:val="24"/>
          <w:szCs w:val="24"/>
          <w:u w:val="single"/>
        </w:rPr>
        <w:t>How to use this audit tool</w:t>
      </w:r>
    </w:p>
    <w:p w14:paraId="5ABE5AEC" w14:textId="77777777" w:rsidR="004C3CD2" w:rsidRPr="00CE209B" w:rsidRDefault="004C3CD2" w:rsidP="004C3CD2">
      <w:pPr>
        <w:jc w:val="both"/>
        <w:rPr>
          <w:rFonts w:ascii="Arial" w:hAnsi="Arial" w:cs="Arial"/>
          <w:sz w:val="22"/>
          <w:szCs w:val="22"/>
        </w:rPr>
      </w:pPr>
    </w:p>
    <w:p w14:paraId="53B302E6" w14:textId="77777777" w:rsidR="004C3CD2" w:rsidRDefault="004C3CD2" w:rsidP="004E5B12">
      <w:pPr>
        <w:jc w:val="both"/>
        <w:rPr>
          <w:rFonts w:ascii="Arial" w:hAnsi="Arial" w:cs="Arial"/>
          <w:sz w:val="22"/>
          <w:szCs w:val="22"/>
        </w:rPr>
      </w:pPr>
      <w:r w:rsidRPr="00CE209B">
        <w:rPr>
          <w:rFonts w:ascii="Arial" w:hAnsi="Arial" w:cs="Arial"/>
          <w:sz w:val="22"/>
          <w:szCs w:val="22"/>
        </w:rPr>
        <w:t xml:space="preserve">For each question, the </w:t>
      </w:r>
      <w:r w:rsidR="004E5B12">
        <w:rPr>
          <w:rFonts w:ascii="Arial" w:hAnsi="Arial" w:cs="Arial"/>
          <w:sz w:val="22"/>
          <w:szCs w:val="22"/>
        </w:rPr>
        <w:t>Guild/Association</w:t>
      </w:r>
      <w:r w:rsidRPr="00CE209B">
        <w:rPr>
          <w:rFonts w:ascii="Arial" w:hAnsi="Arial" w:cs="Arial"/>
          <w:sz w:val="22"/>
          <w:szCs w:val="22"/>
        </w:rPr>
        <w:t xml:space="preserve"> should honestly appraise </w:t>
      </w:r>
      <w:r>
        <w:rPr>
          <w:rFonts w:ascii="Arial" w:hAnsi="Arial" w:cs="Arial"/>
          <w:sz w:val="22"/>
          <w:szCs w:val="22"/>
        </w:rPr>
        <w:t>itself</w:t>
      </w:r>
      <w:r w:rsidRPr="00CE209B">
        <w:rPr>
          <w:rFonts w:ascii="Arial" w:hAnsi="Arial" w:cs="Arial"/>
          <w:sz w:val="22"/>
          <w:szCs w:val="22"/>
        </w:rPr>
        <w:t xml:space="preserve"> and should draw attention to areas of achievement or strength as well as to any areas of deficit. Where areas for development are identified, the </w:t>
      </w:r>
      <w:r w:rsidR="004E5B12">
        <w:rPr>
          <w:rFonts w:ascii="Arial" w:hAnsi="Arial" w:cs="Arial"/>
          <w:sz w:val="22"/>
          <w:szCs w:val="22"/>
        </w:rPr>
        <w:t>Guild/Association</w:t>
      </w:r>
      <w:r w:rsidRPr="00CE209B">
        <w:rPr>
          <w:rFonts w:ascii="Arial" w:hAnsi="Arial" w:cs="Arial"/>
          <w:sz w:val="22"/>
          <w:szCs w:val="22"/>
        </w:rPr>
        <w:t xml:space="preserve"> should </w:t>
      </w:r>
      <w:r w:rsidR="004E5B12">
        <w:rPr>
          <w:rFonts w:ascii="Arial" w:hAnsi="Arial" w:cs="Arial"/>
          <w:sz w:val="22"/>
          <w:szCs w:val="22"/>
        </w:rPr>
        <w:t>identify</w:t>
      </w:r>
      <w:r w:rsidRPr="00CE209B">
        <w:rPr>
          <w:rFonts w:ascii="Arial" w:hAnsi="Arial" w:cs="Arial"/>
          <w:sz w:val="22"/>
          <w:szCs w:val="22"/>
        </w:rPr>
        <w:t xml:space="preserve"> how this </w:t>
      </w:r>
      <w:r w:rsidR="004E5B12">
        <w:rPr>
          <w:rFonts w:ascii="Arial" w:hAnsi="Arial" w:cs="Arial"/>
          <w:sz w:val="22"/>
          <w:szCs w:val="22"/>
        </w:rPr>
        <w:t>can</w:t>
      </w:r>
      <w:r w:rsidRPr="00CE209B">
        <w:rPr>
          <w:rFonts w:ascii="Arial" w:hAnsi="Arial" w:cs="Arial"/>
          <w:sz w:val="22"/>
          <w:szCs w:val="22"/>
        </w:rPr>
        <w:t xml:space="preserve"> be achieved and wherever possible, a </w:t>
      </w:r>
      <w:r w:rsidR="004E5B12">
        <w:rPr>
          <w:rFonts w:ascii="Arial" w:hAnsi="Arial" w:cs="Arial"/>
          <w:sz w:val="22"/>
          <w:szCs w:val="22"/>
        </w:rPr>
        <w:t xml:space="preserve">plan and a </w:t>
      </w:r>
      <w:r w:rsidRPr="00CE209B">
        <w:rPr>
          <w:rFonts w:ascii="Arial" w:hAnsi="Arial" w:cs="Arial"/>
          <w:sz w:val="22"/>
          <w:szCs w:val="22"/>
        </w:rPr>
        <w:t xml:space="preserve">timescale for this. </w:t>
      </w:r>
    </w:p>
    <w:p w14:paraId="1583125D" w14:textId="77777777" w:rsidR="00E567D1" w:rsidRDefault="00E567D1" w:rsidP="004E5B12">
      <w:pPr>
        <w:jc w:val="both"/>
        <w:rPr>
          <w:rFonts w:ascii="Arial" w:hAnsi="Arial" w:cs="Arial"/>
          <w:sz w:val="22"/>
          <w:szCs w:val="22"/>
        </w:rPr>
      </w:pPr>
      <w:r>
        <w:rPr>
          <w:rFonts w:ascii="Arial" w:hAnsi="Arial" w:cs="Arial"/>
          <w:sz w:val="22"/>
          <w:szCs w:val="22"/>
        </w:rPr>
        <w:t>The audit should be completed at least every 3 years</w:t>
      </w:r>
    </w:p>
    <w:p w14:paraId="60644756" w14:textId="77777777" w:rsidR="004E5B12" w:rsidRDefault="004E5B12" w:rsidP="004E5B12">
      <w:pPr>
        <w:jc w:val="both"/>
        <w:rPr>
          <w:rFonts w:ascii="Arial" w:hAnsi="Arial" w:cs="Arial"/>
          <w:b/>
          <w:i/>
          <w:sz w:val="22"/>
          <w:szCs w:val="22"/>
        </w:rPr>
      </w:pPr>
    </w:p>
    <w:p w14:paraId="02118803" w14:textId="77777777" w:rsidR="004C3CD2" w:rsidRPr="00CE209B" w:rsidRDefault="004C3CD2" w:rsidP="004C3CD2">
      <w:pPr>
        <w:jc w:val="both"/>
        <w:outlineLvl w:val="0"/>
        <w:rPr>
          <w:rFonts w:ascii="Arial" w:hAnsi="Arial" w:cs="Arial"/>
          <w:b/>
          <w:i/>
          <w:sz w:val="22"/>
          <w:szCs w:val="22"/>
        </w:rPr>
      </w:pPr>
      <w:r w:rsidRPr="00CE209B">
        <w:rPr>
          <w:rFonts w:ascii="Arial" w:hAnsi="Arial" w:cs="Arial"/>
          <w:b/>
          <w:i/>
          <w:sz w:val="22"/>
          <w:szCs w:val="22"/>
        </w:rPr>
        <w:t>The scoring system</w:t>
      </w:r>
    </w:p>
    <w:p w14:paraId="759B7F6D" w14:textId="77777777" w:rsidR="004C3CD2" w:rsidRPr="00CE209B" w:rsidRDefault="004C3CD2" w:rsidP="004C3CD2">
      <w:pPr>
        <w:jc w:val="both"/>
        <w:rPr>
          <w:rFonts w:ascii="Arial" w:hAnsi="Arial" w:cs="Arial"/>
          <w:sz w:val="22"/>
          <w:szCs w:val="22"/>
        </w:rPr>
      </w:pPr>
    </w:p>
    <w:p w14:paraId="69747C79" w14:textId="77777777" w:rsidR="004C3CD2" w:rsidRPr="000A6A0C" w:rsidRDefault="004C3CD2" w:rsidP="004C3CD2">
      <w:pPr>
        <w:rPr>
          <w:rFonts w:ascii="Arial" w:hAnsi="Arial" w:cs="Arial"/>
          <w:sz w:val="22"/>
          <w:szCs w:val="22"/>
        </w:rPr>
      </w:pPr>
      <w:r w:rsidRPr="000A6A0C">
        <w:rPr>
          <w:rFonts w:ascii="Arial" w:hAnsi="Arial" w:cs="Arial"/>
          <w:sz w:val="22"/>
          <w:szCs w:val="22"/>
        </w:rPr>
        <w:t xml:space="preserve">Please answer all of the questions within this audit tool </w:t>
      </w:r>
      <w:r w:rsidR="004E5B12">
        <w:rPr>
          <w:rFonts w:ascii="Arial" w:hAnsi="Arial" w:cs="Arial"/>
          <w:sz w:val="22"/>
          <w:szCs w:val="22"/>
        </w:rPr>
        <w:t xml:space="preserve">as honestly as possible </w:t>
      </w:r>
      <w:r w:rsidRPr="000A6A0C">
        <w:rPr>
          <w:rFonts w:ascii="Arial" w:hAnsi="Arial" w:cs="Arial"/>
          <w:sz w:val="22"/>
          <w:szCs w:val="22"/>
        </w:rPr>
        <w:t xml:space="preserve">by selecting the most appropriate rating for your </w:t>
      </w:r>
      <w:r w:rsidR="004E5B12">
        <w:rPr>
          <w:rFonts w:ascii="Arial" w:hAnsi="Arial" w:cs="Arial"/>
          <w:sz w:val="22"/>
          <w:szCs w:val="22"/>
        </w:rPr>
        <w:t>Guild Association</w:t>
      </w:r>
      <w:r w:rsidRPr="000A6A0C">
        <w:rPr>
          <w:rFonts w:ascii="Arial" w:hAnsi="Arial" w:cs="Arial"/>
          <w:sz w:val="22"/>
          <w:szCs w:val="22"/>
        </w:rPr>
        <w:t>.</w:t>
      </w:r>
      <w:r w:rsidR="004E5B12">
        <w:rPr>
          <w:rFonts w:ascii="Arial" w:hAnsi="Arial" w:cs="Arial"/>
          <w:sz w:val="22"/>
          <w:szCs w:val="22"/>
        </w:rPr>
        <w:t xml:space="preserve">  Please remember that no-one expects perfection but this tool can help your Guild or Association</w:t>
      </w:r>
      <w:r w:rsidR="00E567D1">
        <w:rPr>
          <w:rFonts w:ascii="Arial" w:hAnsi="Arial" w:cs="Arial"/>
          <w:sz w:val="22"/>
          <w:szCs w:val="22"/>
        </w:rPr>
        <w:t xml:space="preserve"> improve, develop and grow your safeguarding responsibilities</w:t>
      </w:r>
    </w:p>
    <w:p w14:paraId="34D812E3" w14:textId="77777777" w:rsidR="004C3CD2" w:rsidRPr="000A6A0C" w:rsidRDefault="004C3CD2" w:rsidP="004C3CD2">
      <w:pPr>
        <w:rPr>
          <w:rFonts w:ascii="Arial" w:hAnsi="Arial" w:cs="Arial"/>
          <w:sz w:val="22"/>
          <w:szCs w:val="22"/>
        </w:rPr>
      </w:pPr>
    </w:p>
    <w:tbl>
      <w:tblPr>
        <w:tblW w:w="0" w:type="auto"/>
        <w:tblLook w:val="04A0" w:firstRow="1" w:lastRow="0" w:firstColumn="1" w:lastColumn="0" w:noHBand="0" w:noVBand="1"/>
      </w:tblPr>
      <w:tblGrid>
        <w:gridCol w:w="12128"/>
        <w:gridCol w:w="1024"/>
        <w:gridCol w:w="1024"/>
      </w:tblGrid>
      <w:tr w:rsidR="004C3CD2" w:rsidRPr="000A6A0C" w14:paraId="4A1B3DE0" w14:textId="77777777" w:rsidTr="001025D6">
        <w:tc>
          <w:tcPr>
            <w:tcW w:w="4724" w:type="dxa"/>
            <w:shd w:val="clear" w:color="auto" w:fill="auto"/>
          </w:tcPr>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9655"/>
            </w:tblGrid>
            <w:tr w:rsidR="004C3CD2" w:rsidRPr="000A6A0C" w14:paraId="045242DC" w14:textId="77777777" w:rsidTr="007D2372">
              <w:tc>
                <w:tcPr>
                  <w:tcW w:w="2247" w:type="dxa"/>
                  <w:shd w:val="clear" w:color="auto" w:fill="FF0000"/>
                </w:tcPr>
                <w:p w14:paraId="60595BA4" w14:textId="77777777" w:rsidR="004C3CD2" w:rsidRPr="000A6A0C" w:rsidRDefault="004C3CD2" w:rsidP="001025D6">
                  <w:pPr>
                    <w:rPr>
                      <w:rFonts w:ascii="Arial" w:hAnsi="Arial" w:cs="Arial"/>
                      <w:sz w:val="22"/>
                      <w:szCs w:val="22"/>
                    </w:rPr>
                  </w:pPr>
                  <w:r w:rsidRPr="000A6A0C">
                    <w:rPr>
                      <w:rFonts w:ascii="Arial" w:hAnsi="Arial" w:cs="Arial"/>
                      <w:sz w:val="22"/>
                      <w:szCs w:val="22"/>
                    </w:rPr>
                    <w:t>Red</w:t>
                  </w:r>
                </w:p>
              </w:tc>
              <w:tc>
                <w:tcPr>
                  <w:tcW w:w="9655" w:type="dxa"/>
                  <w:shd w:val="clear" w:color="auto" w:fill="auto"/>
                </w:tcPr>
                <w:p w14:paraId="5F1D7FDD" w14:textId="77777777" w:rsidR="004C3CD2" w:rsidRDefault="004C3CD2" w:rsidP="001025D6">
                  <w:pPr>
                    <w:rPr>
                      <w:rFonts w:ascii="Arial" w:hAnsi="Arial" w:cs="Arial"/>
                      <w:sz w:val="22"/>
                      <w:szCs w:val="22"/>
                    </w:rPr>
                  </w:pPr>
                  <w:r w:rsidRPr="000A6A0C">
                    <w:rPr>
                      <w:rFonts w:ascii="Arial" w:hAnsi="Arial" w:cs="Arial"/>
                      <w:sz w:val="22"/>
                      <w:szCs w:val="22"/>
                    </w:rPr>
                    <w:t xml:space="preserve">Means that </w:t>
                  </w:r>
                  <w:r w:rsidR="00E567D1">
                    <w:rPr>
                      <w:rFonts w:ascii="Arial" w:hAnsi="Arial" w:cs="Arial"/>
                      <w:sz w:val="22"/>
                      <w:szCs w:val="22"/>
                    </w:rPr>
                    <w:t>a plan needs to be developed as soon as possible</w:t>
                  </w:r>
                </w:p>
                <w:p w14:paraId="09BF2099" w14:textId="77777777" w:rsidR="00E567D1" w:rsidRPr="000A6A0C" w:rsidRDefault="00E567D1" w:rsidP="001025D6">
                  <w:pPr>
                    <w:rPr>
                      <w:rFonts w:ascii="Arial" w:hAnsi="Arial" w:cs="Arial"/>
                      <w:sz w:val="22"/>
                      <w:szCs w:val="22"/>
                    </w:rPr>
                  </w:pPr>
                </w:p>
              </w:tc>
            </w:tr>
            <w:tr w:rsidR="004C3CD2" w:rsidRPr="000A6A0C" w14:paraId="5120BDC2" w14:textId="77777777" w:rsidTr="007D2372">
              <w:tc>
                <w:tcPr>
                  <w:tcW w:w="2247" w:type="dxa"/>
                  <w:shd w:val="clear" w:color="auto" w:fill="FFC000"/>
                </w:tcPr>
                <w:p w14:paraId="62DBAB04" w14:textId="77777777" w:rsidR="004C3CD2" w:rsidRPr="000A6A0C" w:rsidRDefault="004C3CD2" w:rsidP="001025D6">
                  <w:pPr>
                    <w:rPr>
                      <w:rFonts w:ascii="Arial" w:hAnsi="Arial" w:cs="Arial"/>
                      <w:sz w:val="22"/>
                      <w:szCs w:val="22"/>
                    </w:rPr>
                  </w:pPr>
                  <w:r w:rsidRPr="000A6A0C">
                    <w:rPr>
                      <w:rFonts w:ascii="Arial" w:hAnsi="Arial" w:cs="Arial"/>
                      <w:sz w:val="22"/>
                      <w:szCs w:val="22"/>
                    </w:rPr>
                    <w:t>Amber</w:t>
                  </w:r>
                </w:p>
              </w:tc>
              <w:tc>
                <w:tcPr>
                  <w:tcW w:w="9655" w:type="dxa"/>
                  <w:shd w:val="clear" w:color="auto" w:fill="auto"/>
                </w:tcPr>
                <w:p w14:paraId="203CA208" w14:textId="77777777" w:rsidR="004C3CD2" w:rsidRPr="000A6A0C" w:rsidRDefault="004C3CD2" w:rsidP="001025D6">
                  <w:pPr>
                    <w:rPr>
                      <w:rFonts w:ascii="Arial" w:hAnsi="Arial" w:cs="Arial"/>
                      <w:sz w:val="22"/>
                      <w:szCs w:val="22"/>
                    </w:rPr>
                  </w:pPr>
                  <w:r w:rsidRPr="000A6A0C">
                    <w:rPr>
                      <w:rFonts w:ascii="Arial" w:hAnsi="Arial" w:cs="Arial"/>
                      <w:sz w:val="22"/>
                      <w:szCs w:val="22"/>
                    </w:rPr>
                    <w:t>Means that some of the measures are in place but others require reviewing or improvement</w:t>
                  </w:r>
                </w:p>
              </w:tc>
            </w:tr>
            <w:tr w:rsidR="004C3CD2" w:rsidRPr="000A6A0C" w14:paraId="37749691" w14:textId="77777777" w:rsidTr="007D2372">
              <w:tc>
                <w:tcPr>
                  <w:tcW w:w="2247" w:type="dxa"/>
                  <w:shd w:val="clear" w:color="auto" w:fill="00B050"/>
                </w:tcPr>
                <w:p w14:paraId="701CA5CC" w14:textId="77777777" w:rsidR="004C3CD2" w:rsidRPr="000A6A0C" w:rsidRDefault="004C3CD2" w:rsidP="001025D6">
                  <w:pPr>
                    <w:rPr>
                      <w:rFonts w:ascii="Arial" w:hAnsi="Arial" w:cs="Arial"/>
                      <w:sz w:val="22"/>
                      <w:szCs w:val="22"/>
                    </w:rPr>
                  </w:pPr>
                  <w:r w:rsidRPr="000A6A0C">
                    <w:rPr>
                      <w:rFonts w:ascii="Arial" w:hAnsi="Arial" w:cs="Arial"/>
                      <w:sz w:val="22"/>
                      <w:szCs w:val="22"/>
                    </w:rPr>
                    <w:t xml:space="preserve">Green </w:t>
                  </w:r>
                </w:p>
              </w:tc>
              <w:tc>
                <w:tcPr>
                  <w:tcW w:w="9655" w:type="dxa"/>
                  <w:shd w:val="clear" w:color="auto" w:fill="auto"/>
                </w:tcPr>
                <w:p w14:paraId="161179A6" w14:textId="77777777" w:rsidR="004C3CD2" w:rsidRPr="000A6A0C" w:rsidRDefault="004C3CD2" w:rsidP="001025D6">
                  <w:pPr>
                    <w:rPr>
                      <w:rFonts w:ascii="Arial" w:hAnsi="Arial" w:cs="Arial"/>
                      <w:sz w:val="22"/>
                      <w:szCs w:val="22"/>
                    </w:rPr>
                  </w:pPr>
                  <w:r w:rsidRPr="000A6A0C">
                    <w:rPr>
                      <w:rFonts w:ascii="Arial" w:hAnsi="Arial" w:cs="Arial"/>
                      <w:sz w:val="22"/>
                      <w:szCs w:val="22"/>
                    </w:rPr>
                    <w:t>Means that the necessary arrangements are in place, up to date, and meet the required minimum standard</w:t>
                  </w:r>
                </w:p>
              </w:tc>
            </w:tr>
          </w:tbl>
          <w:p w14:paraId="0EC11A89" w14:textId="77777777" w:rsidR="004C3CD2" w:rsidRPr="000A6A0C" w:rsidRDefault="004C3CD2" w:rsidP="001025D6">
            <w:pPr>
              <w:rPr>
                <w:rFonts w:ascii="Arial" w:hAnsi="Arial" w:cs="Arial"/>
                <w:sz w:val="22"/>
                <w:szCs w:val="22"/>
              </w:rPr>
            </w:pPr>
          </w:p>
        </w:tc>
        <w:tc>
          <w:tcPr>
            <w:tcW w:w="4725" w:type="dxa"/>
            <w:shd w:val="clear" w:color="auto" w:fill="auto"/>
          </w:tcPr>
          <w:p w14:paraId="2123B5CA" w14:textId="77777777" w:rsidR="004C3CD2" w:rsidRPr="000A6A0C" w:rsidRDefault="004C3CD2" w:rsidP="001025D6">
            <w:pPr>
              <w:rPr>
                <w:rFonts w:ascii="Arial" w:hAnsi="Arial" w:cs="Arial"/>
                <w:sz w:val="22"/>
                <w:szCs w:val="22"/>
              </w:rPr>
            </w:pPr>
          </w:p>
        </w:tc>
        <w:tc>
          <w:tcPr>
            <w:tcW w:w="4725" w:type="dxa"/>
            <w:shd w:val="clear" w:color="auto" w:fill="auto"/>
          </w:tcPr>
          <w:p w14:paraId="7201CCD0" w14:textId="77777777" w:rsidR="004C3CD2" w:rsidRPr="000A6A0C" w:rsidRDefault="004C3CD2" w:rsidP="001025D6">
            <w:pPr>
              <w:rPr>
                <w:rFonts w:ascii="Arial" w:hAnsi="Arial" w:cs="Arial"/>
                <w:sz w:val="22"/>
                <w:szCs w:val="22"/>
              </w:rPr>
            </w:pPr>
          </w:p>
        </w:tc>
      </w:tr>
      <w:tr w:rsidR="004C3CD2" w:rsidRPr="000A6A0C" w14:paraId="6D570535" w14:textId="77777777" w:rsidTr="001025D6">
        <w:tc>
          <w:tcPr>
            <w:tcW w:w="4724" w:type="dxa"/>
            <w:shd w:val="clear" w:color="auto" w:fill="auto"/>
          </w:tcPr>
          <w:p w14:paraId="12218D06" w14:textId="77777777" w:rsidR="004C3CD2" w:rsidRPr="000A6A0C" w:rsidRDefault="004C3CD2" w:rsidP="001025D6">
            <w:pPr>
              <w:rPr>
                <w:rFonts w:ascii="Arial" w:hAnsi="Arial" w:cs="Arial"/>
                <w:sz w:val="22"/>
                <w:szCs w:val="22"/>
              </w:rPr>
            </w:pPr>
          </w:p>
        </w:tc>
        <w:tc>
          <w:tcPr>
            <w:tcW w:w="4725" w:type="dxa"/>
            <w:shd w:val="clear" w:color="auto" w:fill="auto"/>
          </w:tcPr>
          <w:p w14:paraId="2C2BE012" w14:textId="77777777" w:rsidR="004C3CD2" w:rsidRPr="000A6A0C" w:rsidRDefault="004C3CD2" w:rsidP="001025D6">
            <w:pPr>
              <w:rPr>
                <w:rFonts w:ascii="Arial" w:hAnsi="Arial" w:cs="Arial"/>
                <w:sz w:val="22"/>
                <w:szCs w:val="22"/>
              </w:rPr>
            </w:pPr>
          </w:p>
        </w:tc>
        <w:tc>
          <w:tcPr>
            <w:tcW w:w="4725" w:type="dxa"/>
            <w:shd w:val="clear" w:color="auto" w:fill="auto"/>
          </w:tcPr>
          <w:p w14:paraId="2A3FD18E" w14:textId="77777777" w:rsidR="004C3CD2" w:rsidRPr="000A6A0C" w:rsidRDefault="004C3CD2" w:rsidP="001025D6">
            <w:pPr>
              <w:rPr>
                <w:rFonts w:ascii="Arial" w:hAnsi="Arial" w:cs="Arial"/>
                <w:sz w:val="22"/>
                <w:szCs w:val="22"/>
              </w:rPr>
            </w:pPr>
          </w:p>
        </w:tc>
      </w:tr>
    </w:tbl>
    <w:p w14:paraId="3E6FAD2D" w14:textId="77777777" w:rsidR="002A3D25" w:rsidRDefault="002A3D25"/>
    <w:p w14:paraId="445067DE" w14:textId="77777777" w:rsidR="002A3D25" w:rsidRDefault="002A3D25"/>
    <w:tbl>
      <w:tblPr>
        <w:tblpPr w:leftFromText="180" w:rightFromText="180" w:vertAnchor="page" w:horzAnchor="margin" w:tblpY="2190"/>
        <w:tblW w:w="5000" w:type="pct"/>
        <w:tblBorders>
          <w:top w:val="single" w:sz="4" w:space="0" w:color="auto"/>
          <w:left w:val="single" w:sz="4" w:space="0" w:color="auto"/>
          <w:bottom w:val="single" w:sz="4" w:space="0" w:color="auto"/>
          <w:right w:val="single" w:sz="4" w:space="0" w:color="auto"/>
        </w:tblBorders>
        <w:shd w:val="clear" w:color="auto" w:fill="FF3399"/>
        <w:tblLook w:val="0000" w:firstRow="0" w:lastRow="0" w:firstColumn="0" w:lastColumn="0" w:noHBand="0" w:noVBand="0"/>
      </w:tblPr>
      <w:tblGrid>
        <w:gridCol w:w="4078"/>
        <w:gridCol w:w="5704"/>
        <w:gridCol w:w="853"/>
        <w:gridCol w:w="3541"/>
      </w:tblGrid>
      <w:tr w:rsidR="002A3D25" w:rsidRPr="00CE209B" w14:paraId="492F7B02" w14:textId="77777777" w:rsidTr="007D2372">
        <w:tc>
          <w:tcPr>
            <w:tcW w:w="5000" w:type="pct"/>
            <w:gridSpan w:val="4"/>
            <w:tcBorders>
              <w:top w:val="single" w:sz="4" w:space="0" w:color="auto"/>
              <w:left w:val="single" w:sz="4" w:space="0" w:color="auto"/>
              <w:bottom w:val="single" w:sz="4" w:space="0" w:color="auto"/>
              <w:right w:val="single" w:sz="4" w:space="0" w:color="auto"/>
            </w:tcBorders>
            <w:shd w:val="clear" w:color="auto" w:fill="D60093"/>
          </w:tcPr>
          <w:p w14:paraId="5BAD9733" w14:textId="77777777" w:rsidR="002A3D25" w:rsidRPr="00D33FDB" w:rsidRDefault="002A3D25" w:rsidP="007D2372">
            <w:pPr>
              <w:rPr>
                <w:rFonts w:ascii="Arial" w:hAnsi="Arial" w:cs="Arial"/>
                <w:b/>
                <w:color w:val="FFFFFF"/>
                <w:sz w:val="28"/>
                <w:szCs w:val="28"/>
              </w:rPr>
            </w:pPr>
            <w:r>
              <w:rPr>
                <w:rFonts w:ascii="Arial" w:hAnsi="Arial" w:cs="Arial"/>
                <w:b/>
                <w:color w:val="FFFFFF"/>
                <w:sz w:val="28"/>
                <w:szCs w:val="28"/>
              </w:rPr>
              <w:t>1</w:t>
            </w:r>
            <w:r w:rsidRPr="00D33FDB">
              <w:rPr>
                <w:rFonts w:ascii="Arial" w:hAnsi="Arial" w:cs="Arial"/>
                <w:b/>
                <w:color w:val="FFFFFF"/>
                <w:sz w:val="28"/>
                <w:szCs w:val="28"/>
              </w:rPr>
              <w:t xml:space="preserve">. </w:t>
            </w:r>
            <w:r>
              <w:rPr>
                <w:rFonts w:ascii="Arial" w:hAnsi="Arial" w:cs="Arial"/>
                <w:b/>
                <w:color w:val="FFFFFF"/>
                <w:sz w:val="28"/>
                <w:szCs w:val="28"/>
              </w:rPr>
              <w:t>Guild/Association</w:t>
            </w:r>
            <w:r w:rsidRPr="00D33FDB">
              <w:rPr>
                <w:rFonts w:ascii="Arial" w:hAnsi="Arial" w:cs="Arial"/>
                <w:b/>
                <w:color w:val="FFFFFF"/>
                <w:sz w:val="28"/>
                <w:szCs w:val="28"/>
              </w:rPr>
              <w:t xml:space="preserve"> commitment to the importance of safeguarding and promoting </w:t>
            </w:r>
            <w:r>
              <w:rPr>
                <w:rFonts w:ascii="Arial" w:hAnsi="Arial" w:cs="Arial"/>
                <w:b/>
                <w:color w:val="FFFFFF"/>
                <w:sz w:val="28"/>
                <w:szCs w:val="28"/>
              </w:rPr>
              <w:t>the</w:t>
            </w:r>
            <w:r w:rsidRPr="00D33FDB">
              <w:rPr>
                <w:rFonts w:ascii="Arial" w:hAnsi="Arial" w:cs="Arial"/>
                <w:b/>
                <w:color w:val="FFFFFF"/>
                <w:sz w:val="28"/>
                <w:szCs w:val="28"/>
              </w:rPr>
              <w:t xml:space="preserve"> welfare</w:t>
            </w:r>
            <w:r>
              <w:rPr>
                <w:rFonts w:ascii="Arial" w:hAnsi="Arial" w:cs="Arial"/>
                <w:b/>
                <w:color w:val="FFFFFF"/>
                <w:sz w:val="28"/>
                <w:szCs w:val="28"/>
              </w:rPr>
              <w:t xml:space="preserve"> of young and vulnerable ringers</w:t>
            </w:r>
          </w:p>
          <w:p w14:paraId="2D8E5A6B" w14:textId="77777777" w:rsidR="002A3D25" w:rsidRPr="00CE209B" w:rsidRDefault="002A3D25" w:rsidP="007D2372">
            <w:pPr>
              <w:rPr>
                <w:rFonts w:ascii="Arial" w:hAnsi="Arial" w:cs="Arial"/>
                <w:b/>
                <w:sz w:val="28"/>
                <w:szCs w:val="28"/>
              </w:rPr>
            </w:pPr>
          </w:p>
        </w:tc>
      </w:tr>
      <w:tr w:rsidR="002A3D25" w:rsidRPr="00CE209B" w14:paraId="584EA496" w14:textId="77777777" w:rsidTr="0064631C">
        <w:tblPrEx>
          <w:tblBorders>
            <w:insideH w:val="single" w:sz="4" w:space="0" w:color="auto"/>
            <w:insideV w:val="single" w:sz="4" w:space="0" w:color="auto"/>
          </w:tblBorders>
          <w:shd w:val="clear" w:color="auto" w:fill="FF00FF"/>
        </w:tblPrEx>
        <w:trPr>
          <w:cantSplit/>
          <w:trHeight w:val="273"/>
        </w:trPr>
        <w:tc>
          <w:tcPr>
            <w:tcW w:w="1438" w:type="pct"/>
            <w:shd w:val="clear" w:color="auto" w:fill="B3B3B3"/>
          </w:tcPr>
          <w:p w14:paraId="3D8EE826" w14:textId="77777777" w:rsidR="002A3D25" w:rsidRPr="00CE209B" w:rsidRDefault="002A3D25" w:rsidP="007D2372">
            <w:pPr>
              <w:pStyle w:val="Footer"/>
              <w:tabs>
                <w:tab w:val="clear" w:pos="4153"/>
                <w:tab w:val="clear" w:pos="8306"/>
              </w:tabs>
              <w:rPr>
                <w:rFonts w:cs="Arial"/>
                <w:b/>
                <w:sz w:val="18"/>
              </w:rPr>
            </w:pPr>
            <w:r w:rsidRPr="00CE209B">
              <w:rPr>
                <w:rFonts w:cs="Arial"/>
                <w:b/>
                <w:sz w:val="18"/>
              </w:rPr>
              <w:t>Evidence required</w:t>
            </w:r>
          </w:p>
        </w:tc>
        <w:tc>
          <w:tcPr>
            <w:tcW w:w="2012" w:type="pct"/>
            <w:shd w:val="clear" w:color="auto" w:fill="B3B3B3"/>
          </w:tcPr>
          <w:p w14:paraId="2E6CCD47" w14:textId="77777777" w:rsidR="002A3D25" w:rsidRPr="00CE209B" w:rsidRDefault="002A3D25" w:rsidP="007D2372">
            <w:pPr>
              <w:pStyle w:val="Heading3"/>
              <w:jc w:val="left"/>
              <w:rPr>
                <w:rFonts w:cs="Arial"/>
              </w:rPr>
            </w:pPr>
            <w:r w:rsidRPr="00CE209B">
              <w:rPr>
                <w:rFonts w:cs="Arial"/>
              </w:rPr>
              <w:t>Evidence submitted/comments</w:t>
            </w:r>
          </w:p>
        </w:tc>
        <w:tc>
          <w:tcPr>
            <w:tcW w:w="301" w:type="pct"/>
            <w:shd w:val="clear" w:color="auto" w:fill="B3B3B3"/>
          </w:tcPr>
          <w:p w14:paraId="1F0BDD9C" w14:textId="77777777" w:rsidR="002A3D25" w:rsidRPr="00CE209B" w:rsidRDefault="002A3D25" w:rsidP="007D2372">
            <w:pPr>
              <w:rPr>
                <w:rFonts w:ascii="Arial" w:hAnsi="Arial" w:cs="Arial"/>
                <w:b/>
              </w:rPr>
            </w:pPr>
            <w:r>
              <w:rPr>
                <w:rFonts w:ascii="Arial" w:hAnsi="Arial" w:cs="Arial"/>
                <w:b/>
              </w:rPr>
              <w:t>Rating</w:t>
            </w:r>
          </w:p>
        </w:tc>
        <w:tc>
          <w:tcPr>
            <w:tcW w:w="1249" w:type="pct"/>
            <w:shd w:val="clear" w:color="auto" w:fill="B3B3B3"/>
          </w:tcPr>
          <w:p w14:paraId="254161B8" w14:textId="77777777" w:rsidR="002A3D25" w:rsidRPr="00CE209B" w:rsidRDefault="002A3D25" w:rsidP="007D2372">
            <w:pPr>
              <w:rPr>
                <w:rFonts w:ascii="Arial" w:hAnsi="Arial" w:cs="Arial"/>
                <w:b/>
              </w:rPr>
            </w:pPr>
            <w:r>
              <w:rPr>
                <w:rFonts w:ascii="Arial" w:hAnsi="Arial" w:cs="Arial"/>
                <w:b/>
              </w:rPr>
              <w:t>If you have chosen Red/Amber what are you doing to address this?</w:t>
            </w:r>
          </w:p>
        </w:tc>
      </w:tr>
      <w:tr w:rsidR="002A3D25" w:rsidRPr="00CE209B" w14:paraId="404AA497" w14:textId="77777777" w:rsidTr="0064631C">
        <w:tblPrEx>
          <w:tblBorders>
            <w:insideH w:val="single" w:sz="4" w:space="0" w:color="auto"/>
            <w:insideV w:val="single" w:sz="4" w:space="0" w:color="auto"/>
          </w:tblBorders>
          <w:shd w:val="clear" w:color="auto" w:fill="FF00FF"/>
        </w:tblPrEx>
        <w:trPr>
          <w:cantSplit/>
        </w:trPr>
        <w:tc>
          <w:tcPr>
            <w:tcW w:w="1438" w:type="pct"/>
            <w:shd w:val="clear" w:color="auto" w:fill="FFFFFF"/>
          </w:tcPr>
          <w:p w14:paraId="5C0CF90A" w14:textId="77777777" w:rsidR="002A3D25" w:rsidRDefault="002A3D25" w:rsidP="007D2372">
            <w:pPr>
              <w:numPr>
                <w:ilvl w:val="0"/>
                <w:numId w:val="1"/>
              </w:numPr>
              <w:spacing w:before="60" w:after="60"/>
              <w:rPr>
                <w:rFonts w:ascii="Arial" w:hAnsi="Arial" w:cs="Arial"/>
              </w:rPr>
            </w:pPr>
            <w:r w:rsidRPr="00CE209B">
              <w:rPr>
                <w:rFonts w:ascii="Arial" w:hAnsi="Arial" w:cs="Arial"/>
              </w:rPr>
              <w:t xml:space="preserve">A named person has been identified to champion safeguarding within the </w:t>
            </w:r>
            <w:r>
              <w:rPr>
                <w:rFonts w:ascii="Arial" w:hAnsi="Arial" w:cs="Arial"/>
              </w:rPr>
              <w:t>Guild/Association</w:t>
            </w:r>
            <w:r w:rsidRPr="00CE209B">
              <w:rPr>
                <w:rFonts w:ascii="Arial" w:hAnsi="Arial" w:cs="Arial"/>
              </w:rPr>
              <w:t xml:space="preserve">. </w:t>
            </w:r>
          </w:p>
          <w:p w14:paraId="78BAD9B5" w14:textId="77777777" w:rsidR="002A3D25" w:rsidRPr="00CE209B" w:rsidRDefault="002A3D25" w:rsidP="007D2372">
            <w:pPr>
              <w:spacing w:before="60" w:after="60"/>
              <w:ind w:left="360"/>
              <w:rPr>
                <w:rFonts w:ascii="Arial" w:hAnsi="Arial" w:cs="Arial"/>
              </w:rPr>
            </w:pPr>
            <w:r w:rsidRPr="00CE209B">
              <w:rPr>
                <w:rFonts w:ascii="Arial" w:hAnsi="Arial" w:cs="Arial"/>
              </w:rPr>
              <w:t>Please state their name and job title.</w:t>
            </w:r>
          </w:p>
        </w:tc>
        <w:tc>
          <w:tcPr>
            <w:tcW w:w="2012" w:type="pct"/>
            <w:shd w:val="clear" w:color="auto" w:fill="FFFFFF"/>
          </w:tcPr>
          <w:p w14:paraId="333EF63B" w14:textId="77777777" w:rsidR="002A3D25" w:rsidRPr="00CE209B" w:rsidRDefault="002A3D25" w:rsidP="007D2372">
            <w:pPr>
              <w:rPr>
                <w:rFonts w:ascii="Arial" w:hAnsi="Arial" w:cs="Arial"/>
                <w:sz w:val="24"/>
              </w:rPr>
            </w:pPr>
          </w:p>
          <w:p w14:paraId="11790A7B" w14:textId="77777777" w:rsidR="002A3D25" w:rsidRPr="00CE209B" w:rsidRDefault="002A3D25" w:rsidP="007D2372">
            <w:pPr>
              <w:rPr>
                <w:rFonts w:ascii="Arial" w:hAnsi="Arial" w:cs="Arial"/>
                <w:sz w:val="24"/>
              </w:rPr>
            </w:pPr>
          </w:p>
          <w:p w14:paraId="6B93CA60" w14:textId="77777777" w:rsidR="002A3D25" w:rsidRPr="00CE209B" w:rsidRDefault="002A3D25" w:rsidP="007D2372">
            <w:pPr>
              <w:rPr>
                <w:rFonts w:ascii="Arial" w:hAnsi="Arial" w:cs="Arial"/>
                <w:sz w:val="24"/>
              </w:rPr>
            </w:pPr>
          </w:p>
          <w:p w14:paraId="1FC7BFD6" w14:textId="77777777" w:rsidR="002A3D25" w:rsidRPr="00CE209B" w:rsidRDefault="002A3D25" w:rsidP="007D2372">
            <w:pPr>
              <w:rPr>
                <w:rFonts w:ascii="Arial" w:hAnsi="Arial" w:cs="Arial"/>
                <w:sz w:val="24"/>
              </w:rPr>
            </w:pPr>
          </w:p>
          <w:p w14:paraId="4D172B11" w14:textId="77777777" w:rsidR="002A3D25" w:rsidRPr="00CE209B" w:rsidRDefault="002A3D25" w:rsidP="007D2372">
            <w:pPr>
              <w:rPr>
                <w:rFonts w:ascii="Arial" w:hAnsi="Arial" w:cs="Arial"/>
                <w:sz w:val="24"/>
              </w:rPr>
            </w:pPr>
          </w:p>
          <w:p w14:paraId="0CDBF91B" w14:textId="77777777" w:rsidR="002A3D25" w:rsidRPr="00CE209B" w:rsidRDefault="002A3D25" w:rsidP="007D2372">
            <w:pPr>
              <w:rPr>
                <w:rFonts w:ascii="Arial" w:hAnsi="Arial" w:cs="Arial"/>
                <w:sz w:val="24"/>
              </w:rPr>
            </w:pPr>
          </w:p>
        </w:tc>
        <w:tc>
          <w:tcPr>
            <w:tcW w:w="301" w:type="pct"/>
            <w:shd w:val="clear" w:color="auto" w:fill="FFFFFF"/>
          </w:tcPr>
          <w:p w14:paraId="6DF030AF" w14:textId="77777777" w:rsidR="002A3D25" w:rsidRPr="00CE209B" w:rsidRDefault="002A3D25" w:rsidP="007D2372">
            <w:pPr>
              <w:rPr>
                <w:rFonts w:ascii="Arial" w:hAnsi="Arial" w:cs="Arial"/>
                <w:sz w:val="24"/>
              </w:rPr>
            </w:pPr>
          </w:p>
        </w:tc>
        <w:tc>
          <w:tcPr>
            <w:tcW w:w="1249" w:type="pct"/>
            <w:shd w:val="clear" w:color="auto" w:fill="FFFFFF"/>
          </w:tcPr>
          <w:p w14:paraId="3288AC66" w14:textId="77777777" w:rsidR="002A3D25" w:rsidRPr="00CE209B" w:rsidRDefault="002A3D25" w:rsidP="007D2372">
            <w:pPr>
              <w:rPr>
                <w:rFonts w:ascii="Arial" w:hAnsi="Arial" w:cs="Arial"/>
                <w:b/>
                <w:sz w:val="24"/>
              </w:rPr>
            </w:pPr>
          </w:p>
        </w:tc>
      </w:tr>
      <w:tr w:rsidR="002A3D25" w:rsidRPr="00CE209B" w14:paraId="522317E6" w14:textId="77777777" w:rsidTr="0064631C">
        <w:tblPrEx>
          <w:tblBorders>
            <w:insideH w:val="single" w:sz="4" w:space="0" w:color="auto"/>
            <w:insideV w:val="single" w:sz="4" w:space="0" w:color="auto"/>
          </w:tblBorders>
          <w:shd w:val="clear" w:color="auto" w:fill="FF00FF"/>
        </w:tblPrEx>
        <w:trPr>
          <w:cantSplit/>
          <w:trHeight w:val="1044"/>
        </w:trPr>
        <w:tc>
          <w:tcPr>
            <w:tcW w:w="1438" w:type="pct"/>
            <w:shd w:val="clear" w:color="auto" w:fill="FFFFFF"/>
          </w:tcPr>
          <w:p w14:paraId="0A98FF0A" w14:textId="77777777" w:rsidR="002A3D25" w:rsidRPr="0004723D" w:rsidRDefault="002A3D25" w:rsidP="007D2372">
            <w:pPr>
              <w:pStyle w:val="ListParagraph"/>
              <w:numPr>
                <w:ilvl w:val="0"/>
                <w:numId w:val="1"/>
              </w:numPr>
              <w:rPr>
                <w:rFonts w:ascii="Arial" w:hAnsi="Arial" w:cs="Arial"/>
              </w:rPr>
            </w:pPr>
            <w:r w:rsidRPr="0004723D">
              <w:rPr>
                <w:rFonts w:ascii="Arial" w:hAnsi="Arial" w:cs="Arial"/>
              </w:rPr>
              <w:t>All Guild/Association officers demonstrate a good understanding of safeguarding</w:t>
            </w:r>
          </w:p>
        </w:tc>
        <w:tc>
          <w:tcPr>
            <w:tcW w:w="2012" w:type="pct"/>
            <w:shd w:val="clear" w:color="auto" w:fill="FFFFFF"/>
          </w:tcPr>
          <w:p w14:paraId="2A7CCF5E" w14:textId="77777777" w:rsidR="002A3D25" w:rsidRPr="00CE209B" w:rsidRDefault="002A3D25" w:rsidP="007D2372">
            <w:pPr>
              <w:rPr>
                <w:rFonts w:ascii="Arial" w:hAnsi="Arial" w:cs="Arial"/>
                <w:sz w:val="24"/>
              </w:rPr>
            </w:pPr>
          </w:p>
        </w:tc>
        <w:tc>
          <w:tcPr>
            <w:tcW w:w="301" w:type="pct"/>
            <w:shd w:val="clear" w:color="auto" w:fill="FFFFFF"/>
          </w:tcPr>
          <w:p w14:paraId="112C0D7C" w14:textId="77777777" w:rsidR="002A3D25" w:rsidRPr="00CE209B" w:rsidRDefault="002A3D25" w:rsidP="007D2372">
            <w:pPr>
              <w:rPr>
                <w:rFonts w:ascii="Arial" w:hAnsi="Arial" w:cs="Arial"/>
                <w:sz w:val="24"/>
              </w:rPr>
            </w:pPr>
          </w:p>
        </w:tc>
        <w:tc>
          <w:tcPr>
            <w:tcW w:w="1249" w:type="pct"/>
            <w:shd w:val="clear" w:color="auto" w:fill="FFFFFF"/>
          </w:tcPr>
          <w:p w14:paraId="620E1AB2" w14:textId="77777777" w:rsidR="002A3D25" w:rsidRPr="00CE209B" w:rsidRDefault="002A3D25" w:rsidP="007D2372">
            <w:pPr>
              <w:rPr>
                <w:rFonts w:ascii="Arial" w:hAnsi="Arial" w:cs="Arial"/>
                <w:b/>
                <w:sz w:val="24"/>
              </w:rPr>
            </w:pPr>
          </w:p>
        </w:tc>
      </w:tr>
      <w:tr w:rsidR="002A3D25" w:rsidRPr="00CE209B" w14:paraId="3E48423B" w14:textId="77777777" w:rsidTr="0064631C">
        <w:tblPrEx>
          <w:tblBorders>
            <w:insideH w:val="single" w:sz="4" w:space="0" w:color="auto"/>
            <w:insideV w:val="single" w:sz="4" w:space="0" w:color="auto"/>
          </w:tblBorders>
          <w:shd w:val="clear" w:color="auto" w:fill="FF00FF"/>
        </w:tblPrEx>
        <w:trPr>
          <w:cantSplit/>
          <w:trHeight w:val="1044"/>
        </w:trPr>
        <w:tc>
          <w:tcPr>
            <w:tcW w:w="1438" w:type="pct"/>
            <w:shd w:val="clear" w:color="auto" w:fill="FFFFFF"/>
          </w:tcPr>
          <w:p w14:paraId="2758A859" w14:textId="6AF02D8E" w:rsidR="002A3D25" w:rsidRPr="0004723D" w:rsidRDefault="002A3D25" w:rsidP="007D2372">
            <w:pPr>
              <w:pStyle w:val="ListParagraph"/>
              <w:numPr>
                <w:ilvl w:val="0"/>
                <w:numId w:val="1"/>
              </w:numPr>
              <w:rPr>
                <w:rFonts w:ascii="Arial" w:hAnsi="Arial" w:cs="Arial"/>
              </w:rPr>
            </w:pPr>
            <w:r>
              <w:rPr>
                <w:rFonts w:ascii="Arial" w:hAnsi="Arial" w:cs="Arial"/>
              </w:rPr>
              <w:t>Safeguarding activity is routinely monitored and the Guild/Association Safeguarding Lead reports to the membership at the AGM</w:t>
            </w:r>
            <w:r w:rsidR="00AA6470">
              <w:rPr>
                <w:rFonts w:ascii="Arial" w:hAnsi="Arial" w:cs="Arial"/>
              </w:rPr>
              <w:t xml:space="preserve"> and in the Annual Report</w:t>
            </w:r>
          </w:p>
        </w:tc>
        <w:tc>
          <w:tcPr>
            <w:tcW w:w="2012" w:type="pct"/>
            <w:shd w:val="clear" w:color="auto" w:fill="FFFFFF"/>
          </w:tcPr>
          <w:p w14:paraId="0F3F375A" w14:textId="77777777" w:rsidR="002A3D25" w:rsidRPr="00CE209B" w:rsidRDefault="002A3D25" w:rsidP="007D2372">
            <w:pPr>
              <w:rPr>
                <w:rFonts w:ascii="Arial" w:hAnsi="Arial" w:cs="Arial"/>
                <w:sz w:val="24"/>
              </w:rPr>
            </w:pPr>
          </w:p>
        </w:tc>
        <w:tc>
          <w:tcPr>
            <w:tcW w:w="301" w:type="pct"/>
            <w:shd w:val="clear" w:color="auto" w:fill="FFFFFF"/>
          </w:tcPr>
          <w:p w14:paraId="073B2315" w14:textId="77777777" w:rsidR="002A3D25" w:rsidRPr="00CE209B" w:rsidRDefault="002A3D25" w:rsidP="007D2372">
            <w:pPr>
              <w:rPr>
                <w:rFonts w:ascii="Arial" w:hAnsi="Arial" w:cs="Arial"/>
                <w:sz w:val="24"/>
              </w:rPr>
            </w:pPr>
          </w:p>
        </w:tc>
        <w:tc>
          <w:tcPr>
            <w:tcW w:w="1249" w:type="pct"/>
            <w:shd w:val="clear" w:color="auto" w:fill="FFFFFF"/>
          </w:tcPr>
          <w:p w14:paraId="02BD96A1" w14:textId="77777777" w:rsidR="002A3D25" w:rsidRPr="00CE209B" w:rsidRDefault="002A3D25" w:rsidP="007D2372">
            <w:pPr>
              <w:rPr>
                <w:rFonts w:ascii="Arial" w:hAnsi="Arial" w:cs="Arial"/>
                <w:b/>
                <w:sz w:val="24"/>
              </w:rPr>
            </w:pPr>
          </w:p>
        </w:tc>
      </w:tr>
    </w:tbl>
    <w:p w14:paraId="13F1C1C6" w14:textId="77777777" w:rsidR="00AA6470" w:rsidRDefault="00AA6470"/>
    <w:p w14:paraId="7C915A7F" w14:textId="0940E1A7" w:rsidR="007D2372" w:rsidRDefault="007D2372">
      <w:r>
        <w:br w:type="page"/>
      </w:r>
    </w:p>
    <w:p w14:paraId="191D67C9" w14:textId="77777777" w:rsidR="002A3D25" w:rsidRDefault="002A3D25"/>
    <w:p w14:paraId="6F49BF5B" w14:textId="77777777" w:rsidR="006E2681" w:rsidRDefault="006E2681"/>
    <w:tbl>
      <w:tblPr>
        <w:tblW w:w="5000" w:type="pct"/>
        <w:tblBorders>
          <w:top w:val="single" w:sz="4" w:space="0" w:color="auto"/>
          <w:left w:val="single" w:sz="4" w:space="0" w:color="auto"/>
          <w:bottom w:val="single" w:sz="4" w:space="0" w:color="auto"/>
          <w:right w:val="single" w:sz="4" w:space="0" w:color="auto"/>
        </w:tblBorders>
        <w:shd w:val="clear" w:color="auto" w:fill="FF3399"/>
        <w:tblLayout w:type="fixed"/>
        <w:tblLook w:val="0000" w:firstRow="0" w:lastRow="0" w:firstColumn="0" w:lastColumn="0" w:noHBand="0" w:noVBand="0"/>
      </w:tblPr>
      <w:tblGrid>
        <w:gridCol w:w="4077"/>
        <w:gridCol w:w="5736"/>
        <w:gridCol w:w="930"/>
        <w:gridCol w:w="3433"/>
      </w:tblGrid>
      <w:tr w:rsidR="00D74F02" w:rsidRPr="00CE209B" w14:paraId="7F6F889C" w14:textId="77777777" w:rsidTr="001025D6">
        <w:tc>
          <w:tcPr>
            <w:tcW w:w="5000" w:type="pct"/>
            <w:gridSpan w:val="4"/>
            <w:tcBorders>
              <w:top w:val="single" w:sz="4" w:space="0" w:color="auto"/>
              <w:bottom w:val="single" w:sz="4" w:space="0" w:color="auto"/>
            </w:tcBorders>
            <w:shd w:val="clear" w:color="auto" w:fill="D60093"/>
          </w:tcPr>
          <w:p w14:paraId="7B3F04C2" w14:textId="77777777" w:rsidR="00D74F02" w:rsidRPr="00D33FDB" w:rsidRDefault="00D74F02" w:rsidP="001025D6">
            <w:pPr>
              <w:rPr>
                <w:rFonts w:ascii="Arial" w:hAnsi="Arial" w:cs="Arial"/>
                <w:b/>
                <w:color w:val="FFFFFF"/>
                <w:sz w:val="28"/>
                <w:szCs w:val="28"/>
              </w:rPr>
            </w:pPr>
            <w:r>
              <w:rPr>
                <w:rFonts w:ascii="Arial" w:hAnsi="Arial" w:cs="Arial"/>
                <w:b/>
                <w:color w:val="FFFFFF"/>
                <w:sz w:val="28"/>
                <w:szCs w:val="28"/>
              </w:rPr>
              <w:t>2</w:t>
            </w:r>
            <w:r w:rsidRPr="00D33FDB">
              <w:rPr>
                <w:rFonts w:ascii="Arial" w:hAnsi="Arial" w:cs="Arial"/>
                <w:b/>
                <w:color w:val="FFFFFF"/>
                <w:sz w:val="28"/>
                <w:szCs w:val="28"/>
              </w:rPr>
              <w:t xml:space="preserve">. A clear statement of the </w:t>
            </w:r>
            <w:r>
              <w:rPr>
                <w:rFonts w:ascii="Arial" w:hAnsi="Arial" w:cs="Arial"/>
                <w:b/>
                <w:color w:val="FFFFFF"/>
                <w:sz w:val="28"/>
                <w:szCs w:val="28"/>
              </w:rPr>
              <w:t xml:space="preserve">Guild/Association’s </w:t>
            </w:r>
            <w:r w:rsidRPr="00D33FDB">
              <w:rPr>
                <w:rFonts w:ascii="Arial" w:hAnsi="Arial" w:cs="Arial"/>
                <w:b/>
                <w:color w:val="FFFFFF"/>
                <w:sz w:val="28"/>
                <w:szCs w:val="28"/>
              </w:rPr>
              <w:t xml:space="preserve">responsibilities towards </w:t>
            </w:r>
            <w:r>
              <w:rPr>
                <w:rFonts w:ascii="Arial" w:hAnsi="Arial" w:cs="Arial"/>
                <w:b/>
                <w:color w:val="FFFFFF"/>
                <w:sz w:val="28"/>
                <w:szCs w:val="28"/>
              </w:rPr>
              <w:t>y</w:t>
            </w:r>
            <w:r w:rsidR="006E2681">
              <w:rPr>
                <w:rFonts w:ascii="Arial" w:hAnsi="Arial" w:cs="Arial"/>
                <w:b/>
                <w:color w:val="FFFFFF"/>
                <w:sz w:val="28"/>
                <w:szCs w:val="28"/>
              </w:rPr>
              <w:t>o</w:t>
            </w:r>
            <w:r>
              <w:rPr>
                <w:rFonts w:ascii="Arial" w:hAnsi="Arial" w:cs="Arial"/>
                <w:b/>
                <w:color w:val="FFFFFF"/>
                <w:sz w:val="28"/>
                <w:szCs w:val="28"/>
              </w:rPr>
              <w:t>ung and vulnerable ringers</w:t>
            </w:r>
            <w:r w:rsidRPr="00D33FDB">
              <w:rPr>
                <w:rFonts w:ascii="Arial" w:hAnsi="Arial" w:cs="Arial"/>
                <w:b/>
                <w:color w:val="FFFFFF"/>
                <w:sz w:val="28"/>
                <w:szCs w:val="28"/>
              </w:rPr>
              <w:t xml:space="preserve"> is available for all </w:t>
            </w:r>
            <w:r>
              <w:rPr>
                <w:rFonts w:ascii="Arial" w:hAnsi="Arial" w:cs="Arial"/>
                <w:b/>
                <w:color w:val="FFFFFF"/>
                <w:sz w:val="28"/>
                <w:szCs w:val="28"/>
              </w:rPr>
              <w:t>members</w:t>
            </w:r>
          </w:p>
          <w:p w14:paraId="3BA68CAC" w14:textId="77777777" w:rsidR="00D74F02" w:rsidRPr="00CE209B" w:rsidRDefault="00D74F02" w:rsidP="001025D6">
            <w:pPr>
              <w:rPr>
                <w:rFonts w:ascii="Arial" w:hAnsi="Arial" w:cs="Arial"/>
                <w:sz w:val="28"/>
              </w:rPr>
            </w:pPr>
          </w:p>
        </w:tc>
      </w:tr>
      <w:tr w:rsidR="00D74F02" w:rsidRPr="00CE209B" w14:paraId="20AAE8CD" w14:textId="77777777" w:rsidTr="0064631C">
        <w:tblPrEx>
          <w:tblBorders>
            <w:insideH w:val="single" w:sz="4" w:space="0" w:color="auto"/>
            <w:insideV w:val="single" w:sz="4" w:space="0" w:color="auto"/>
          </w:tblBorders>
        </w:tblPrEx>
        <w:trPr>
          <w:cantSplit/>
        </w:trPr>
        <w:tc>
          <w:tcPr>
            <w:tcW w:w="1438" w:type="pct"/>
            <w:tcBorders>
              <w:top w:val="single" w:sz="4" w:space="0" w:color="auto"/>
              <w:bottom w:val="single" w:sz="4" w:space="0" w:color="auto"/>
              <w:right w:val="single" w:sz="4" w:space="0" w:color="auto"/>
            </w:tcBorders>
            <w:shd w:val="clear" w:color="auto" w:fill="B3B3B3"/>
          </w:tcPr>
          <w:p w14:paraId="74D8B89D" w14:textId="77777777" w:rsidR="00D74F02" w:rsidRPr="00CE209B" w:rsidRDefault="00D74F02" w:rsidP="001025D6">
            <w:pPr>
              <w:pStyle w:val="Footer"/>
              <w:tabs>
                <w:tab w:val="clear" w:pos="4153"/>
                <w:tab w:val="clear" w:pos="8306"/>
              </w:tabs>
              <w:rPr>
                <w:rFonts w:cs="Arial"/>
                <w:b/>
                <w:sz w:val="18"/>
              </w:rPr>
            </w:pPr>
            <w:r w:rsidRPr="00CE209B">
              <w:rPr>
                <w:rFonts w:cs="Arial"/>
                <w:b/>
                <w:sz w:val="18"/>
              </w:rPr>
              <w:t>Evidence required</w:t>
            </w:r>
          </w:p>
        </w:tc>
        <w:tc>
          <w:tcPr>
            <w:tcW w:w="2023" w:type="pct"/>
            <w:tcBorders>
              <w:top w:val="single" w:sz="4" w:space="0" w:color="auto"/>
              <w:left w:val="nil"/>
              <w:bottom w:val="single" w:sz="4" w:space="0" w:color="auto"/>
              <w:right w:val="single" w:sz="4" w:space="0" w:color="auto"/>
            </w:tcBorders>
            <w:shd w:val="clear" w:color="auto" w:fill="B3B3B3"/>
          </w:tcPr>
          <w:p w14:paraId="392F4743" w14:textId="77777777" w:rsidR="00D74F02" w:rsidRPr="00CE209B" w:rsidRDefault="00D74F02" w:rsidP="001025D6">
            <w:pPr>
              <w:pStyle w:val="Heading3"/>
              <w:jc w:val="left"/>
              <w:rPr>
                <w:rFonts w:cs="Arial"/>
              </w:rPr>
            </w:pPr>
            <w:r w:rsidRPr="00CE209B">
              <w:rPr>
                <w:rFonts w:cs="Arial"/>
              </w:rPr>
              <w:t>Evidence submitted/comments</w:t>
            </w:r>
          </w:p>
        </w:tc>
        <w:tc>
          <w:tcPr>
            <w:tcW w:w="328" w:type="pct"/>
            <w:tcBorders>
              <w:top w:val="single" w:sz="4" w:space="0" w:color="auto"/>
              <w:left w:val="nil"/>
              <w:bottom w:val="single" w:sz="4" w:space="0" w:color="auto"/>
            </w:tcBorders>
            <w:shd w:val="clear" w:color="auto" w:fill="B3B3B3"/>
          </w:tcPr>
          <w:p w14:paraId="65CDA24A" w14:textId="77777777" w:rsidR="00D74F02" w:rsidRPr="00CE209B" w:rsidRDefault="00D74F02" w:rsidP="001025D6">
            <w:pPr>
              <w:rPr>
                <w:rFonts w:ascii="Arial" w:hAnsi="Arial" w:cs="Arial"/>
                <w:b/>
              </w:rPr>
            </w:pPr>
            <w:r>
              <w:rPr>
                <w:rFonts w:ascii="Arial" w:hAnsi="Arial" w:cs="Arial"/>
                <w:b/>
              </w:rPr>
              <w:t>Rating</w:t>
            </w:r>
          </w:p>
        </w:tc>
        <w:tc>
          <w:tcPr>
            <w:tcW w:w="1211" w:type="pct"/>
            <w:tcBorders>
              <w:top w:val="single" w:sz="4" w:space="0" w:color="auto"/>
              <w:bottom w:val="single" w:sz="4" w:space="0" w:color="auto"/>
            </w:tcBorders>
            <w:shd w:val="clear" w:color="auto" w:fill="B3B3B3"/>
          </w:tcPr>
          <w:p w14:paraId="1CD7DFA1" w14:textId="77777777" w:rsidR="00D74F02" w:rsidRPr="00CE209B" w:rsidRDefault="00D74F02" w:rsidP="001025D6">
            <w:pPr>
              <w:rPr>
                <w:rFonts w:ascii="Arial" w:hAnsi="Arial" w:cs="Arial"/>
                <w:b/>
              </w:rPr>
            </w:pPr>
            <w:r w:rsidRPr="00BC4F9C">
              <w:rPr>
                <w:rFonts w:ascii="Arial" w:hAnsi="Arial" w:cs="Arial"/>
                <w:b/>
              </w:rPr>
              <w:t xml:space="preserve">If you have chosen Red/Amber </w:t>
            </w:r>
            <w:r w:rsidRPr="003D0AB2">
              <w:rPr>
                <w:rFonts w:ascii="Arial" w:hAnsi="Arial" w:cs="Arial"/>
                <w:b/>
              </w:rPr>
              <w:t>what are you doing to address this?</w:t>
            </w:r>
          </w:p>
        </w:tc>
      </w:tr>
      <w:tr w:rsidR="00D74F02" w:rsidRPr="00CE209B" w14:paraId="33568F68" w14:textId="77777777" w:rsidTr="0064631C">
        <w:tblPrEx>
          <w:tblBorders>
            <w:insideH w:val="single" w:sz="4" w:space="0" w:color="auto"/>
            <w:insideV w:val="single" w:sz="4" w:space="0" w:color="auto"/>
          </w:tblBorders>
        </w:tblPrEx>
        <w:trPr>
          <w:cantSplit/>
        </w:trPr>
        <w:tc>
          <w:tcPr>
            <w:tcW w:w="1438" w:type="pct"/>
            <w:tcBorders>
              <w:bottom w:val="single" w:sz="4" w:space="0" w:color="auto"/>
            </w:tcBorders>
            <w:shd w:val="clear" w:color="auto" w:fill="FFFFFF"/>
          </w:tcPr>
          <w:p w14:paraId="57B1B49F" w14:textId="77777777" w:rsidR="00D74F02" w:rsidRPr="00CE209B" w:rsidRDefault="006E2681" w:rsidP="006E2681">
            <w:pPr>
              <w:rPr>
                <w:rFonts w:ascii="Arial" w:hAnsi="Arial" w:cs="Arial"/>
              </w:rPr>
            </w:pPr>
            <w:r>
              <w:rPr>
                <w:rFonts w:ascii="Arial" w:hAnsi="Arial" w:cs="Arial"/>
              </w:rPr>
              <w:t>a</w:t>
            </w:r>
            <w:r w:rsidR="005238CE">
              <w:rPr>
                <w:rFonts w:ascii="Arial" w:hAnsi="Arial" w:cs="Arial"/>
              </w:rPr>
              <w:t>)</w:t>
            </w:r>
            <w:r>
              <w:rPr>
                <w:rFonts w:ascii="Arial" w:hAnsi="Arial" w:cs="Arial"/>
              </w:rPr>
              <w:t xml:space="preserve"> </w:t>
            </w:r>
            <w:r w:rsidR="0004723D" w:rsidRPr="006E2681">
              <w:rPr>
                <w:rFonts w:ascii="Arial" w:hAnsi="Arial" w:cs="Arial"/>
              </w:rPr>
              <w:t xml:space="preserve">The </w:t>
            </w:r>
            <w:r>
              <w:rPr>
                <w:rFonts w:ascii="Arial" w:hAnsi="Arial" w:cs="Arial"/>
              </w:rPr>
              <w:t>Guild/Association</w:t>
            </w:r>
            <w:r w:rsidR="0004723D" w:rsidRPr="006E2681">
              <w:rPr>
                <w:rFonts w:ascii="Arial" w:hAnsi="Arial" w:cs="Arial"/>
              </w:rPr>
              <w:t xml:space="preserve"> has written safeguarding policies and procedures that are reviewed regularly (at least every 3 years).</w:t>
            </w:r>
          </w:p>
        </w:tc>
        <w:tc>
          <w:tcPr>
            <w:tcW w:w="2023" w:type="pct"/>
            <w:tcBorders>
              <w:top w:val="single" w:sz="4" w:space="0" w:color="auto"/>
              <w:bottom w:val="single" w:sz="4" w:space="0" w:color="auto"/>
            </w:tcBorders>
            <w:shd w:val="clear" w:color="auto" w:fill="FFFFFF"/>
          </w:tcPr>
          <w:p w14:paraId="576B21C9" w14:textId="77777777" w:rsidR="00D74F02" w:rsidRPr="00CE209B" w:rsidRDefault="00D74F02" w:rsidP="001025D6">
            <w:pPr>
              <w:rPr>
                <w:rFonts w:ascii="Arial" w:hAnsi="Arial" w:cs="Arial"/>
                <w:sz w:val="24"/>
              </w:rPr>
            </w:pPr>
          </w:p>
        </w:tc>
        <w:tc>
          <w:tcPr>
            <w:tcW w:w="328" w:type="pct"/>
            <w:tcBorders>
              <w:bottom w:val="single" w:sz="4" w:space="0" w:color="auto"/>
            </w:tcBorders>
            <w:shd w:val="clear" w:color="auto" w:fill="FFFFFF"/>
          </w:tcPr>
          <w:p w14:paraId="43FBF6AF" w14:textId="77777777" w:rsidR="00D74F02" w:rsidRPr="00CE209B" w:rsidRDefault="00D74F02" w:rsidP="001025D6">
            <w:pPr>
              <w:jc w:val="center"/>
              <w:rPr>
                <w:rFonts w:ascii="Arial" w:hAnsi="Arial" w:cs="Arial"/>
                <w:sz w:val="24"/>
              </w:rPr>
            </w:pPr>
          </w:p>
        </w:tc>
        <w:tc>
          <w:tcPr>
            <w:tcW w:w="1211" w:type="pct"/>
            <w:tcBorders>
              <w:bottom w:val="single" w:sz="4" w:space="0" w:color="auto"/>
            </w:tcBorders>
            <w:shd w:val="clear" w:color="auto" w:fill="FFFFFF"/>
          </w:tcPr>
          <w:p w14:paraId="3433692C" w14:textId="77777777" w:rsidR="00D74F02" w:rsidRPr="00CE209B" w:rsidRDefault="00D74F02" w:rsidP="001025D6">
            <w:pPr>
              <w:jc w:val="center"/>
              <w:rPr>
                <w:rFonts w:ascii="Arial" w:hAnsi="Arial" w:cs="Arial"/>
                <w:b/>
                <w:sz w:val="24"/>
              </w:rPr>
            </w:pPr>
          </w:p>
        </w:tc>
      </w:tr>
      <w:tr w:rsidR="00D74F02" w:rsidRPr="00CE209B" w14:paraId="706BE38F" w14:textId="77777777" w:rsidTr="0064631C">
        <w:tblPrEx>
          <w:tblBorders>
            <w:insideH w:val="single" w:sz="4" w:space="0" w:color="auto"/>
            <w:insideV w:val="single" w:sz="4" w:space="0" w:color="auto"/>
          </w:tblBorders>
        </w:tblPrEx>
        <w:trPr>
          <w:cantSplit/>
        </w:trPr>
        <w:tc>
          <w:tcPr>
            <w:tcW w:w="1438" w:type="pct"/>
            <w:tcBorders>
              <w:bottom w:val="single" w:sz="4" w:space="0" w:color="auto"/>
            </w:tcBorders>
            <w:shd w:val="clear" w:color="auto" w:fill="FFFFFF"/>
          </w:tcPr>
          <w:p w14:paraId="1AC85B21" w14:textId="47BFEA99" w:rsidR="00D74F02" w:rsidRPr="00CE209B" w:rsidRDefault="006E2681" w:rsidP="006E2681">
            <w:pPr>
              <w:rPr>
                <w:rFonts w:ascii="Arial" w:hAnsi="Arial" w:cs="Arial"/>
              </w:rPr>
            </w:pPr>
            <w:r>
              <w:rPr>
                <w:rFonts w:ascii="Arial" w:hAnsi="Arial" w:cs="Arial"/>
              </w:rPr>
              <w:t xml:space="preserve">b)  </w:t>
            </w:r>
            <w:r w:rsidR="00AA6470">
              <w:rPr>
                <w:rFonts w:ascii="Arial" w:hAnsi="Arial" w:cs="Arial"/>
              </w:rPr>
              <w:t>The Guild/Association has written</w:t>
            </w:r>
            <w:r>
              <w:rPr>
                <w:rFonts w:ascii="Arial" w:hAnsi="Arial" w:cs="Arial"/>
              </w:rPr>
              <w:t xml:space="preserve"> policie</w:t>
            </w:r>
            <w:r w:rsidR="00AA6470">
              <w:rPr>
                <w:rFonts w:ascii="Arial" w:hAnsi="Arial" w:cs="Arial"/>
              </w:rPr>
              <w:t>s which</w:t>
            </w:r>
            <w:r>
              <w:rPr>
                <w:rFonts w:ascii="Arial" w:hAnsi="Arial" w:cs="Arial"/>
              </w:rPr>
              <w:t xml:space="preserve"> include guidance</w:t>
            </w:r>
            <w:r w:rsidR="00AA6470">
              <w:rPr>
                <w:rFonts w:ascii="Arial" w:hAnsi="Arial" w:cs="Arial"/>
              </w:rPr>
              <w:t>,</w:t>
            </w:r>
            <w:r>
              <w:rPr>
                <w:rFonts w:ascii="Arial" w:hAnsi="Arial" w:cs="Arial"/>
              </w:rPr>
              <w:t xml:space="preserve"> to address bullying and issues involved in online ringing</w:t>
            </w:r>
          </w:p>
        </w:tc>
        <w:tc>
          <w:tcPr>
            <w:tcW w:w="2023" w:type="pct"/>
            <w:tcBorders>
              <w:top w:val="single" w:sz="4" w:space="0" w:color="auto"/>
              <w:bottom w:val="single" w:sz="4" w:space="0" w:color="auto"/>
            </w:tcBorders>
            <w:shd w:val="clear" w:color="auto" w:fill="FFFFFF"/>
          </w:tcPr>
          <w:p w14:paraId="135CCC5F" w14:textId="77777777" w:rsidR="00D74F02" w:rsidRPr="00CE209B" w:rsidRDefault="00D74F02" w:rsidP="001025D6">
            <w:pPr>
              <w:rPr>
                <w:rFonts w:ascii="Arial" w:hAnsi="Arial" w:cs="Arial"/>
                <w:sz w:val="24"/>
              </w:rPr>
            </w:pPr>
          </w:p>
          <w:p w14:paraId="6A1901A5" w14:textId="77777777" w:rsidR="00D74F02" w:rsidRPr="00CE209B" w:rsidRDefault="00D74F02" w:rsidP="001025D6">
            <w:pPr>
              <w:rPr>
                <w:rFonts w:ascii="Arial" w:hAnsi="Arial" w:cs="Arial"/>
                <w:sz w:val="24"/>
              </w:rPr>
            </w:pPr>
          </w:p>
        </w:tc>
        <w:tc>
          <w:tcPr>
            <w:tcW w:w="328" w:type="pct"/>
            <w:tcBorders>
              <w:bottom w:val="single" w:sz="4" w:space="0" w:color="auto"/>
            </w:tcBorders>
            <w:shd w:val="clear" w:color="auto" w:fill="FFFFFF"/>
          </w:tcPr>
          <w:p w14:paraId="5C610C6D" w14:textId="77777777" w:rsidR="00D74F02" w:rsidRPr="00CE209B" w:rsidRDefault="00D74F02" w:rsidP="001025D6">
            <w:pPr>
              <w:jc w:val="center"/>
              <w:rPr>
                <w:rFonts w:ascii="Arial" w:hAnsi="Arial" w:cs="Arial"/>
                <w:sz w:val="24"/>
              </w:rPr>
            </w:pPr>
          </w:p>
        </w:tc>
        <w:tc>
          <w:tcPr>
            <w:tcW w:w="1211" w:type="pct"/>
            <w:tcBorders>
              <w:bottom w:val="single" w:sz="4" w:space="0" w:color="auto"/>
            </w:tcBorders>
            <w:shd w:val="clear" w:color="auto" w:fill="FFFFFF"/>
          </w:tcPr>
          <w:p w14:paraId="1226AA9C" w14:textId="77777777" w:rsidR="00D74F02" w:rsidRPr="00CE209B" w:rsidRDefault="00D74F02" w:rsidP="001025D6">
            <w:pPr>
              <w:jc w:val="center"/>
              <w:rPr>
                <w:rFonts w:ascii="Arial" w:hAnsi="Arial" w:cs="Arial"/>
                <w:b/>
                <w:sz w:val="24"/>
              </w:rPr>
            </w:pPr>
          </w:p>
        </w:tc>
      </w:tr>
      <w:tr w:rsidR="00AA6470" w:rsidRPr="00CE209B" w14:paraId="01618271" w14:textId="77777777" w:rsidTr="0064631C">
        <w:tblPrEx>
          <w:tblBorders>
            <w:insideH w:val="single" w:sz="4" w:space="0" w:color="auto"/>
            <w:insideV w:val="single" w:sz="4" w:space="0" w:color="auto"/>
          </w:tblBorders>
        </w:tblPrEx>
        <w:trPr>
          <w:cantSplit/>
          <w:trHeight w:val="1192"/>
        </w:trPr>
        <w:tc>
          <w:tcPr>
            <w:tcW w:w="1438" w:type="pct"/>
            <w:shd w:val="clear" w:color="auto" w:fill="FFFFFF"/>
          </w:tcPr>
          <w:p w14:paraId="2672CE23" w14:textId="2E47150A" w:rsidR="00AA6470" w:rsidRPr="00AA6470" w:rsidRDefault="00AA6470" w:rsidP="00AA6470">
            <w:pPr>
              <w:spacing w:before="60" w:after="60"/>
              <w:rPr>
                <w:rFonts w:ascii="Arial" w:hAnsi="Arial" w:cs="Arial"/>
              </w:rPr>
            </w:pPr>
            <w:r>
              <w:rPr>
                <w:rFonts w:ascii="Arial" w:hAnsi="Arial" w:cs="Arial"/>
              </w:rPr>
              <w:t>c)</w:t>
            </w:r>
            <w:r w:rsidRPr="00AA6470">
              <w:rPr>
                <w:rFonts w:ascii="Arial" w:hAnsi="Arial" w:cs="Arial"/>
              </w:rPr>
              <w:t xml:space="preserve"> </w:t>
            </w:r>
            <w:r>
              <w:rPr>
                <w:rFonts w:ascii="Arial" w:hAnsi="Arial" w:cs="Arial"/>
              </w:rPr>
              <w:t>T</w:t>
            </w:r>
            <w:r w:rsidRPr="00AA6470">
              <w:rPr>
                <w:rFonts w:ascii="Arial" w:hAnsi="Arial" w:cs="Arial"/>
              </w:rPr>
              <w:t>he Guild</w:t>
            </w:r>
            <w:r>
              <w:rPr>
                <w:rFonts w:ascii="Arial" w:hAnsi="Arial" w:cs="Arial"/>
              </w:rPr>
              <w:t>/Association, its branches and towers have adopted the safeguarding and bullying policies and procedures</w:t>
            </w:r>
          </w:p>
        </w:tc>
        <w:tc>
          <w:tcPr>
            <w:tcW w:w="2023" w:type="pct"/>
            <w:tcBorders>
              <w:top w:val="single" w:sz="4" w:space="0" w:color="auto"/>
              <w:bottom w:val="single" w:sz="4" w:space="0" w:color="auto"/>
            </w:tcBorders>
            <w:shd w:val="clear" w:color="auto" w:fill="FFFFFF"/>
          </w:tcPr>
          <w:p w14:paraId="1D5ACA5E" w14:textId="77777777" w:rsidR="00AA6470" w:rsidRPr="00CE209B" w:rsidRDefault="00AA6470" w:rsidP="001025D6">
            <w:pPr>
              <w:rPr>
                <w:rFonts w:ascii="Arial" w:hAnsi="Arial" w:cs="Arial"/>
              </w:rPr>
            </w:pPr>
          </w:p>
        </w:tc>
        <w:tc>
          <w:tcPr>
            <w:tcW w:w="328" w:type="pct"/>
            <w:shd w:val="clear" w:color="auto" w:fill="FFFFFF"/>
          </w:tcPr>
          <w:p w14:paraId="3F122DB9" w14:textId="77777777" w:rsidR="00AA6470" w:rsidRPr="00CE209B" w:rsidRDefault="00AA6470" w:rsidP="001025D6">
            <w:pPr>
              <w:jc w:val="center"/>
              <w:rPr>
                <w:rFonts w:ascii="Arial" w:hAnsi="Arial" w:cs="Arial"/>
                <w:sz w:val="24"/>
              </w:rPr>
            </w:pPr>
          </w:p>
        </w:tc>
        <w:tc>
          <w:tcPr>
            <w:tcW w:w="1211" w:type="pct"/>
            <w:shd w:val="clear" w:color="auto" w:fill="FFFFFF"/>
          </w:tcPr>
          <w:p w14:paraId="3770E72D" w14:textId="77777777" w:rsidR="00AA6470" w:rsidRPr="00CE209B" w:rsidRDefault="00AA6470" w:rsidP="006E2681">
            <w:pPr>
              <w:rPr>
                <w:rFonts w:ascii="Arial" w:hAnsi="Arial" w:cs="Arial"/>
                <w:b/>
                <w:sz w:val="24"/>
              </w:rPr>
            </w:pPr>
          </w:p>
        </w:tc>
      </w:tr>
      <w:tr w:rsidR="00D74F02" w:rsidRPr="00CE209B" w14:paraId="675CA087" w14:textId="77777777" w:rsidTr="0064631C">
        <w:tblPrEx>
          <w:tblBorders>
            <w:insideH w:val="single" w:sz="4" w:space="0" w:color="auto"/>
            <w:insideV w:val="single" w:sz="4" w:space="0" w:color="auto"/>
          </w:tblBorders>
        </w:tblPrEx>
        <w:trPr>
          <w:cantSplit/>
          <w:trHeight w:val="1192"/>
        </w:trPr>
        <w:tc>
          <w:tcPr>
            <w:tcW w:w="1438" w:type="pct"/>
            <w:shd w:val="clear" w:color="auto" w:fill="FFFFFF"/>
          </w:tcPr>
          <w:p w14:paraId="7605CA53" w14:textId="456172B1" w:rsidR="00D74F02" w:rsidRPr="006E2681" w:rsidRDefault="00AA6470" w:rsidP="006E2681">
            <w:pPr>
              <w:spacing w:before="60" w:after="60"/>
              <w:rPr>
                <w:rFonts w:ascii="Arial" w:hAnsi="Arial" w:cs="Arial"/>
              </w:rPr>
            </w:pPr>
            <w:r>
              <w:rPr>
                <w:rFonts w:ascii="Arial" w:hAnsi="Arial" w:cs="Arial"/>
              </w:rPr>
              <w:t>d</w:t>
            </w:r>
            <w:r w:rsidR="006E2681" w:rsidRPr="006E2681">
              <w:rPr>
                <w:rFonts w:ascii="Arial" w:hAnsi="Arial" w:cs="Arial"/>
              </w:rPr>
              <w:t xml:space="preserve">) </w:t>
            </w:r>
            <w:r w:rsidR="00E013C1">
              <w:rPr>
                <w:rFonts w:ascii="Arial" w:hAnsi="Arial" w:cs="Arial"/>
              </w:rPr>
              <w:t xml:space="preserve"> </w:t>
            </w:r>
            <w:r w:rsidR="006E2681" w:rsidRPr="006E2681">
              <w:rPr>
                <w:rFonts w:ascii="Arial" w:hAnsi="Arial" w:cs="Arial"/>
              </w:rPr>
              <w:t>All members are made aware of the safeguarding policies and procedures and how they are applied in practice</w:t>
            </w:r>
          </w:p>
        </w:tc>
        <w:tc>
          <w:tcPr>
            <w:tcW w:w="2023" w:type="pct"/>
            <w:tcBorders>
              <w:top w:val="single" w:sz="4" w:space="0" w:color="auto"/>
              <w:bottom w:val="single" w:sz="4" w:space="0" w:color="auto"/>
            </w:tcBorders>
            <w:shd w:val="clear" w:color="auto" w:fill="FFFFFF"/>
          </w:tcPr>
          <w:p w14:paraId="572FC936" w14:textId="77777777" w:rsidR="00D74F02" w:rsidRPr="00CE209B" w:rsidRDefault="00D74F02" w:rsidP="001025D6">
            <w:pPr>
              <w:rPr>
                <w:rFonts w:ascii="Arial" w:hAnsi="Arial" w:cs="Arial"/>
              </w:rPr>
            </w:pPr>
          </w:p>
        </w:tc>
        <w:tc>
          <w:tcPr>
            <w:tcW w:w="328" w:type="pct"/>
            <w:shd w:val="clear" w:color="auto" w:fill="FFFFFF"/>
          </w:tcPr>
          <w:p w14:paraId="5F470E95" w14:textId="77777777" w:rsidR="00D74F02" w:rsidRPr="00CE209B" w:rsidRDefault="00D74F02" w:rsidP="001025D6">
            <w:pPr>
              <w:jc w:val="center"/>
              <w:rPr>
                <w:rFonts w:ascii="Arial" w:hAnsi="Arial" w:cs="Arial"/>
                <w:sz w:val="24"/>
              </w:rPr>
            </w:pPr>
          </w:p>
        </w:tc>
        <w:tc>
          <w:tcPr>
            <w:tcW w:w="1211" w:type="pct"/>
            <w:shd w:val="clear" w:color="auto" w:fill="FFFFFF"/>
          </w:tcPr>
          <w:p w14:paraId="44074E88" w14:textId="77777777" w:rsidR="00D74F02" w:rsidRPr="00CE209B" w:rsidRDefault="00D74F02" w:rsidP="006E2681">
            <w:pPr>
              <w:rPr>
                <w:rFonts w:ascii="Arial" w:hAnsi="Arial" w:cs="Arial"/>
                <w:b/>
                <w:sz w:val="24"/>
              </w:rPr>
            </w:pPr>
          </w:p>
        </w:tc>
      </w:tr>
      <w:tr w:rsidR="006E2681" w:rsidRPr="00CE209B" w14:paraId="382766C7" w14:textId="77777777" w:rsidTr="0064631C">
        <w:tblPrEx>
          <w:tblBorders>
            <w:insideH w:val="single" w:sz="4" w:space="0" w:color="auto"/>
            <w:insideV w:val="single" w:sz="4" w:space="0" w:color="auto"/>
          </w:tblBorders>
        </w:tblPrEx>
        <w:trPr>
          <w:cantSplit/>
          <w:trHeight w:val="1556"/>
        </w:trPr>
        <w:tc>
          <w:tcPr>
            <w:tcW w:w="1438" w:type="pct"/>
            <w:shd w:val="clear" w:color="auto" w:fill="FFFFFF"/>
          </w:tcPr>
          <w:p w14:paraId="4DDB7C09" w14:textId="18D3283D" w:rsidR="006E2681" w:rsidRPr="00AA6470" w:rsidRDefault="00AA6470" w:rsidP="00FF3C44">
            <w:pPr>
              <w:rPr>
                <w:rFonts w:ascii="Arial" w:hAnsi="Arial" w:cs="Arial"/>
              </w:rPr>
            </w:pPr>
            <w:r>
              <w:rPr>
                <w:rFonts w:ascii="Arial" w:hAnsi="Arial" w:cs="Arial"/>
              </w:rPr>
              <w:t>e</w:t>
            </w:r>
            <w:r w:rsidR="006E2681">
              <w:rPr>
                <w:rFonts w:ascii="Arial" w:hAnsi="Arial" w:cs="Arial"/>
              </w:rPr>
              <w:t xml:space="preserve">) </w:t>
            </w:r>
            <w:r>
              <w:rPr>
                <w:rFonts w:ascii="Arial" w:hAnsi="Arial" w:cs="Arial"/>
              </w:rPr>
              <w:t>Policies include guidance for situations where any member has a</w:t>
            </w:r>
            <w:r w:rsidR="006E2681" w:rsidRPr="006E2681">
              <w:rPr>
                <w:rFonts w:ascii="Arial" w:hAnsi="Arial" w:cs="Arial"/>
              </w:rPr>
              <w:t xml:space="preserve"> concern that action to safeguard </w:t>
            </w:r>
            <w:r w:rsidR="00E013C1">
              <w:rPr>
                <w:rFonts w:ascii="Arial" w:hAnsi="Arial" w:cs="Arial"/>
              </w:rPr>
              <w:t xml:space="preserve">a young or vulnerable ringer </w:t>
            </w:r>
            <w:r w:rsidR="006E2681" w:rsidRPr="006E2681">
              <w:rPr>
                <w:rFonts w:ascii="Arial" w:hAnsi="Arial" w:cs="Arial"/>
              </w:rPr>
              <w:t xml:space="preserve">has not been followed in accordance with the </w:t>
            </w:r>
            <w:r w:rsidR="006E2681">
              <w:rPr>
                <w:rFonts w:ascii="Arial" w:hAnsi="Arial" w:cs="Arial"/>
              </w:rPr>
              <w:t>Guild/Association’s</w:t>
            </w:r>
            <w:r w:rsidR="006E2681" w:rsidRPr="006E2681">
              <w:rPr>
                <w:rFonts w:ascii="Arial" w:hAnsi="Arial" w:cs="Arial"/>
              </w:rPr>
              <w:t xml:space="preserve"> procedures.</w:t>
            </w:r>
            <w:r w:rsidR="006E2681">
              <w:t xml:space="preserve"> </w:t>
            </w:r>
          </w:p>
        </w:tc>
        <w:tc>
          <w:tcPr>
            <w:tcW w:w="2023" w:type="pct"/>
            <w:tcBorders>
              <w:top w:val="single" w:sz="4" w:space="0" w:color="auto"/>
              <w:bottom w:val="single" w:sz="4" w:space="0" w:color="auto"/>
            </w:tcBorders>
            <w:shd w:val="clear" w:color="auto" w:fill="FFFFFF"/>
          </w:tcPr>
          <w:p w14:paraId="78323331" w14:textId="77777777" w:rsidR="006E2681" w:rsidRPr="00CE209B" w:rsidRDefault="006E2681" w:rsidP="001025D6">
            <w:pPr>
              <w:rPr>
                <w:rFonts w:ascii="Arial" w:hAnsi="Arial" w:cs="Arial"/>
              </w:rPr>
            </w:pPr>
          </w:p>
        </w:tc>
        <w:tc>
          <w:tcPr>
            <w:tcW w:w="328" w:type="pct"/>
            <w:shd w:val="clear" w:color="auto" w:fill="FFFFFF"/>
          </w:tcPr>
          <w:p w14:paraId="38E2DB68" w14:textId="77777777" w:rsidR="006E2681" w:rsidRPr="00CE209B" w:rsidRDefault="006E2681" w:rsidP="001025D6">
            <w:pPr>
              <w:jc w:val="center"/>
              <w:rPr>
                <w:rFonts w:ascii="Arial" w:hAnsi="Arial" w:cs="Arial"/>
                <w:sz w:val="24"/>
              </w:rPr>
            </w:pPr>
          </w:p>
        </w:tc>
        <w:tc>
          <w:tcPr>
            <w:tcW w:w="1211" w:type="pct"/>
            <w:shd w:val="clear" w:color="auto" w:fill="FFFFFF"/>
          </w:tcPr>
          <w:p w14:paraId="72080151" w14:textId="77777777" w:rsidR="006E2681" w:rsidRPr="00CE209B" w:rsidRDefault="006E2681" w:rsidP="006E2681">
            <w:pPr>
              <w:rPr>
                <w:rFonts w:ascii="Arial" w:hAnsi="Arial" w:cs="Arial"/>
                <w:b/>
                <w:sz w:val="24"/>
              </w:rPr>
            </w:pPr>
          </w:p>
        </w:tc>
      </w:tr>
    </w:tbl>
    <w:p w14:paraId="5A9EBEED" w14:textId="77777777" w:rsidR="002A3D25" w:rsidRDefault="002A3D25"/>
    <w:p w14:paraId="170F73C0" w14:textId="77777777" w:rsidR="002A3D25" w:rsidRDefault="002A3D25"/>
    <w:p w14:paraId="46D84492" w14:textId="77777777" w:rsidR="002A3D25" w:rsidRDefault="002A3D25"/>
    <w:p w14:paraId="71CB7B3D" w14:textId="77777777" w:rsidR="002A3D25" w:rsidRDefault="002A3D25"/>
    <w:p w14:paraId="2643CA13" w14:textId="77777777" w:rsidR="00C80AA4" w:rsidRDefault="00C80AA4"/>
    <w:p w14:paraId="11ABF892" w14:textId="77777777" w:rsidR="00C80AA4" w:rsidRDefault="00C80AA4"/>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713"/>
        <w:gridCol w:w="1520"/>
        <w:gridCol w:w="2866"/>
      </w:tblGrid>
      <w:tr w:rsidR="00C80AA4" w:rsidRPr="00CE209B" w14:paraId="47424712" w14:textId="77777777" w:rsidTr="001025D6">
        <w:trPr>
          <w:cantSplit/>
          <w:trHeight w:val="841"/>
        </w:trPr>
        <w:tc>
          <w:tcPr>
            <w:tcW w:w="5000" w:type="pct"/>
            <w:gridSpan w:val="4"/>
            <w:tcBorders>
              <w:top w:val="single" w:sz="4" w:space="0" w:color="auto"/>
            </w:tcBorders>
            <w:shd w:val="clear" w:color="auto" w:fill="D60093"/>
          </w:tcPr>
          <w:p w14:paraId="0D6BBF53" w14:textId="77777777" w:rsidR="00C80AA4" w:rsidRPr="00D33FDB" w:rsidRDefault="00C80AA4" w:rsidP="001025D6">
            <w:pPr>
              <w:rPr>
                <w:rFonts w:ascii="Arial" w:hAnsi="Arial" w:cs="Arial"/>
                <w:b/>
                <w:color w:val="FFFFFF"/>
                <w:sz w:val="24"/>
                <w:szCs w:val="24"/>
              </w:rPr>
            </w:pPr>
            <w:r>
              <w:rPr>
                <w:rFonts w:ascii="Arial" w:hAnsi="Arial" w:cs="Arial"/>
                <w:b/>
                <w:color w:val="FFFFFF"/>
                <w:sz w:val="24"/>
                <w:szCs w:val="24"/>
              </w:rPr>
              <w:t>3.  Planning for Guild/Association events</w:t>
            </w:r>
            <w:r w:rsidRPr="00D33FDB">
              <w:rPr>
                <w:rFonts w:ascii="Arial" w:hAnsi="Arial" w:cs="Arial"/>
                <w:b/>
                <w:color w:val="FFFFFF"/>
                <w:sz w:val="24"/>
                <w:szCs w:val="24"/>
              </w:rPr>
              <w:t xml:space="preserve"> takes account of the need to safeguard and promote the welfare of </w:t>
            </w:r>
            <w:r>
              <w:rPr>
                <w:rFonts w:ascii="Arial" w:hAnsi="Arial" w:cs="Arial"/>
                <w:b/>
                <w:color w:val="FFFFFF"/>
                <w:sz w:val="24"/>
                <w:szCs w:val="24"/>
              </w:rPr>
              <w:t>young and vulnerable ringers</w:t>
            </w:r>
            <w:r w:rsidRPr="00D33FDB">
              <w:rPr>
                <w:rFonts w:ascii="Arial" w:hAnsi="Arial" w:cs="Arial"/>
                <w:b/>
                <w:color w:val="FFFFFF"/>
                <w:sz w:val="24"/>
                <w:szCs w:val="24"/>
              </w:rPr>
              <w:t xml:space="preserve"> and is informed, where appropriate, by the</w:t>
            </w:r>
            <w:r>
              <w:rPr>
                <w:rFonts w:ascii="Arial" w:hAnsi="Arial" w:cs="Arial"/>
                <w:b/>
                <w:color w:val="FFFFFF"/>
                <w:sz w:val="24"/>
                <w:szCs w:val="24"/>
              </w:rPr>
              <w:t>ir</w:t>
            </w:r>
            <w:r w:rsidRPr="00D33FDB">
              <w:rPr>
                <w:rFonts w:ascii="Arial" w:hAnsi="Arial" w:cs="Arial"/>
                <w:b/>
                <w:color w:val="FFFFFF"/>
                <w:sz w:val="24"/>
                <w:szCs w:val="24"/>
              </w:rPr>
              <w:t xml:space="preserve"> views </w:t>
            </w:r>
          </w:p>
          <w:p w14:paraId="79979529" w14:textId="77777777" w:rsidR="00C80AA4" w:rsidRPr="00CE209B" w:rsidRDefault="00C80AA4" w:rsidP="001025D6">
            <w:pPr>
              <w:rPr>
                <w:rFonts w:ascii="Arial" w:hAnsi="Arial" w:cs="Arial"/>
                <w:b/>
              </w:rPr>
            </w:pPr>
          </w:p>
        </w:tc>
      </w:tr>
      <w:tr w:rsidR="00C80AA4" w:rsidRPr="00CE209B" w14:paraId="2C609BEF" w14:textId="77777777" w:rsidTr="0064631C">
        <w:trPr>
          <w:cantSplit/>
        </w:trPr>
        <w:tc>
          <w:tcPr>
            <w:tcW w:w="1438" w:type="pct"/>
            <w:tcBorders>
              <w:top w:val="single" w:sz="4" w:space="0" w:color="auto"/>
              <w:right w:val="single" w:sz="4" w:space="0" w:color="auto"/>
            </w:tcBorders>
            <w:shd w:val="clear" w:color="auto" w:fill="B3B3B3"/>
          </w:tcPr>
          <w:p w14:paraId="54AD5D12" w14:textId="77777777" w:rsidR="00C80AA4" w:rsidRPr="00CE209B" w:rsidRDefault="00C80AA4" w:rsidP="001025D6">
            <w:pPr>
              <w:pStyle w:val="Footer"/>
              <w:tabs>
                <w:tab w:val="clear" w:pos="4153"/>
                <w:tab w:val="clear" w:pos="8306"/>
              </w:tabs>
              <w:rPr>
                <w:rFonts w:cs="Arial"/>
                <w:b/>
                <w:sz w:val="18"/>
              </w:rPr>
            </w:pPr>
            <w:r w:rsidRPr="00CE209B">
              <w:rPr>
                <w:rFonts w:cs="Arial"/>
                <w:b/>
                <w:sz w:val="18"/>
              </w:rPr>
              <w:t>Evidence required</w:t>
            </w:r>
          </w:p>
        </w:tc>
        <w:tc>
          <w:tcPr>
            <w:tcW w:w="2015" w:type="pct"/>
            <w:tcBorders>
              <w:top w:val="single" w:sz="4" w:space="0" w:color="auto"/>
              <w:left w:val="nil"/>
              <w:bottom w:val="single" w:sz="4" w:space="0" w:color="auto"/>
              <w:right w:val="single" w:sz="4" w:space="0" w:color="auto"/>
            </w:tcBorders>
            <w:shd w:val="clear" w:color="auto" w:fill="B3B3B3"/>
          </w:tcPr>
          <w:p w14:paraId="19D86C16" w14:textId="77777777" w:rsidR="00C80AA4" w:rsidRPr="00CE209B" w:rsidRDefault="00C80AA4" w:rsidP="001025D6">
            <w:pPr>
              <w:pStyle w:val="Heading3"/>
              <w:jc w:val="left"/>
              <w:rPr>
                <w:rFonts w:cs="Arial"/>
              </w:rPr>
            </w:pPr>
            <w:r w:rsidRPr="00CE209B">
              <w:rPr>
                <w:rFonts w:cs="Arial"/>
              </w:rPr>
              <w:t>Evidence submitted/comments</w:t>
            </w:r>
          </w:p>
        </w:tc>
        <w:tc>
          <w:tcPr>
            <w:tcW w:w="536" w:type="pct"/>
            <w:tcBorders>
              <w:top w:val="single" w:sz="4" w:space="0" w:color="auto"/>
              <w:left w:val="nil"/>
            </w:tcBorders>
            <w:shd w:val="clear" w:color="auto" w:fill="B3B3B3"/>
          </w:tcPr>
          <w:p w14:paraId="1EB734BA" w14:textId="77777777" w:rsidR="00C80AA4" w:rsidRPr="00CE209B" w:rsidRDefault="00C80AA4" w:rsidP="001025D6">
            <w:pPr>
              <w:rPr>
                <w:rFonts w:ascii="Arial" w:hAnsi="Arial" w:cs="Arial"/>
                <w:b/>
              </w:rPr>
            </w:pPr>
            <w:r>
              <w:rPr>
                <w:rFonts w:ascii="Arial" w:hAnsi="Arial" w:cs="Arial"/>
                <w:b/>
              </w:rPr>
              <w:t xml:space="preserve">Rating </w:t>
            </w:r>
          </w:p>
        </w:tc>
        <w:tc>
          <w:tcPr>
            <w:tcW w:w="1011" w:type="pct"/>
            <w:tcBorders>
              <w:top w:val="single" w:sz="4" w:space="0" w:color="auto"/>
            </w:tcBorders>
            <w:shd w:val="clear" w:color="auto" w:fill="B3B3B3"/>
          </w:tcPr>
          <w:p w14:paraId="756E87E7" w14:textId="77777777" w:rsidR="00C80AA4" w:rsidRPr="00CE209B" w:rsidRDefault="00C80AA4" w:rsidP="001025D6">
            <w:pPr>
              <w:rPr>
                <w:rFonts w:ascii="Arial" w:hAnsi="Arial" w:cs="Arial"/>
                <w:b/>
              </w:rPr>
            </w:pPr>
            <w:r w:rsidRPr="007C243D">
              <w:rPr>
                <w:rFonts w:ascii="Arial" w:hAnsi="Arial" w:cs="Arial"/>
                <w:b/>
              </w:rPr>
              <w:t xml:space="preserve">If you have chosen Red/Amber </w:t>
            </w:r>
            <w:r w:rsidRPr="003D0AB2">
              <w:rPr>
                <w:rFonts w:ascii="Arial" w:hAnsi="Arial" w:cs="Arial"/>
                <w:b/>
              </w:rPr>
              <w:t>what are you doing to address this?</w:t>
            </w:r>
          </w:p>
        </w:tc>
      </w:tr>
      <w:tr w:rsidR="00C80AA4" w:rsidRPr="00CE209B" w14:paraId="72043323" w14:textId="77777777" w:rsidTr="0064631C">
        <w:trPr>
          <w:cantSplit/>
        </w:trPr>
        <w:tc>
          <w:tcPr>
            <w:tcW w:w="1438" w:type="pct"/>
          </w:tcPr>
          <w:p w14:paraId="114AF2C6" w14:textId="77777777" w:rsidR="00C80AA4" w:rsidRPr="00CE209B" w:rsidRDefault="00C80AA4" w:rsidP="00C80AA4">
            <w:pPr>
              <w:numPr>
                <w:ilvl w:val="0"/>
                <w:numId w:val="3"/>
              </w:numPr>
              <w:tabs>
                <w:tab w:val="left" w:pos="317"/>
              </w:tabs>
              <w:spacing w:before="60" w:after="60"/>
              <w:rPr>
                <w:rFonts w:ascii="Arial" w:hAnsi="Arial" w:cs="Arial"/>
              </w:rPr>
            </w:pPr>
            <w:bookmarkStart w:id="1" w:name="Text43"/>
            <w:r>
              <w:rPr>
                <w:rFonts w:ascii="Arial" w:hAnsi="Arial" w:cs="Arial"/>
              </w:rPr>
              <w:t xml:space="preserve"> </w:t>
            </w:r>
            <w:r w:rsidR="00E013C1">
              <w:rPr>
                <w:rFonts w:ascii="Arial" w:hAnsi="Arial" w:cs="Arial"/>
              </w:rPr>
              <w:t>P</w:t>
            </w:r>
            <w:r>
              <w:rPr>
                <w:rFonts w:ascii="Arial" w:hAnsi="Arial" w:cs="Arial"/>
              </w:rPr>
              <w:t xml:space="preserve">lanning of Guild/Association events </w:t>
            </w:r>
            <w:r w:rsidR="00E013C1">
              <w:rPr>
                <w:rFonts w:ascii="Arial" w:hAnsi="Arial" w:cs="Arial"/>
              </w:rPr>
              <w:t xml:space="preserve">routinely </w:t>
            </w:r>
            <w:r>
              <w:rPr>
                <w:rFonts w:ascii="Arial" w:hAnsi="Arial" w:cs="Arial"/>
              </w:rPr>
              <w:t>take</w:t>
            </w:r>
            <w:r w:rsidR="00E013C1">
              <w:rPr>
                <w:rFonts w:ascii="Arial" w:hAnsi="Arial" w:cs="Arial"/>
              </w:rPr>
              <w:t>s</w:t>
            </w:r>
            <w:r>
              <w:rPr>
                <w:rFonts w:ascii="Arial" w:hAnsi="Arial" w:cs="Arial"/>
              </w:rPr>
              <w:t xml:space="preserve"> safeguarding into account?</w:t>
            </w:r>
          </w:p>
        </w:tc>
        <w:bookmarkEnd w:id="1"/>
        <w:tc>
          <w:tcPr>
            <w:tcW w:w="2015" w:type="pct"/>
            <w:tcBorders>
              <w:top w:val="single" w:sz="4" w:space="0" w:color="auto"/>
              <w:bottom w:val="single" w:sz="4" w:space="0" w:color="auto"/>
            </w:tcBorders>
          </w:tcPr>
          <w:p w14:paraId="03504C55" w14:textId="77777777" w:rsidR="00C80AA4" w:rsidRPr="00CE209B" w:rsidRDefault="00C80AA4" w:rsidP="001025D6">
            <w:pPr>
              <w:rPr>
                <w:rFonts w:ascii="Arial" w:hAnsi="Arial" w:cs="Arial"/>
                <w:sz w:val="24"/>
              </w:rPr>
            </w:pPr>
          </w:p>
          <w:p w14:paraId="3A8D0769" w14:textId="77777777" w:rsidR="00C80AA4" w:rsidRPr="00CE209B" w:rsidRDefault="00C80AA4" w:rsidP="001025D6">
            <w:pPr>
              <w:rPr>
                <w:rFonts w:ascii="Arial" w:hAnsi="Arial" w:cs="Arial"/>
                <w:sz w:val="24"/>
              </w:rPr>
            </w:pPr>
          </w:p>
          <w:p w14:paraId="4F621945" w14:textId="77777777" w:rsidR="00C80AA4" w:rsidRPr="00CE209B" w:rsidRDefault="00C80AA4" w:rsidP="001025D6">
            <w:pPr>
              <w:rPr>
                <w:rFonts w:ascii="Arial" w:hAnsi="Arial" w:cs="Arial"/>
                <w:sz w:val="24"/>
              </w:rPr>
            </w:pPr>
          </w:p>
          <w:p w14:paraId="0170398C" w14:textId="77777777" w:rsidR="00C80AA4" w:rsidRPr="00CE209B" w:rsidRDefault="00C80AA4" w:rsidP="001025D6">
            <w:pPr>
              <w:rPr>
                <w:rFonts w:ascii="Arial" w:hAnsi="Arial" w:cs="Arial"/>
                <w:sz w:val="24"/>
              </w:rPr>
            </w:pPr>
          </w:p>
        </w:tc>
        <w:tc>
          <w:tcPr>
            <w:tcW w:w="536" w:type="pct"/>
          </w:tcPr>
          <w:p w14:paraId="495C5C4B" w14:textId="77777777" w:rsidR="00C80AA4" w:rsidRPr="00CE209B" w:rsidRDefault="00C80AA4" w:rsidP="001025D6">
            <w:pPr>
              <w:rPr>
                <w:rFonts w:ascii="Arial" w:hAnsi="Arial" w:cs="Arial"/>
                <w:sz w:val="24"/>
              </w:rPr>
            </w:pPr>
          </w:p>
        </w:tc>
        <w:tc>
          <w:tcPr>
            <w:tcW w:w="1011" w:type="pct"/>
          </w:tcPr>
          <w:p w14:paraId="774D7812" w14:textId="77777777" w:rsidR="00C80AA4" w:rsidRPr="00CE209B" w:rsidRDefault="00C80AA4" w:rsidP="001025D6">
            <w:pPr>
              <w:rPr>
                <w:rFonts w:ascii="Arial" w:hAnsi="Arial" w:cs="Arial"/>
                <w:b/>
                <w:sz w:val="24"/>
              </w:rPr>
            </w:pPr>
          </w:p>
        </w:tc>
      </w:tr>
      <w:tr w:rsidR="00C80AA4" w:rsidRPr="00CE209B" w14:paraId="0AD4AB95" w14:textId="77777777" w:rsidTr="0064631C">
        <w:trPr>
          <w:cantSplit/>
        </w:trPr>
        <w:tc>
          <w:tcPr>
            <w:tcW w:w="1438" w:type="pct"/>
          </w:tcPr>
          <w:p w14:paraId="262AB56F" w14:textId="77777777" w:rsidR="00C80AA4" w:rsidRPr="00E013C1" w:rsidRDefault="00C80AA4" w:rsidP="00E013C1">
            <w:pPr>
              <w:numPr>
                <w:ilvl w:val="0"/>
                <w:numId w:val="3"/>
              </w:numPr>
              <w:tabs>
                <w:tab w:val="left" w:pos="317"/>
              </w:tabs>
              <w:spacing w:before="60" w:after="60"/>
              <w:rPr>
                <w:rFonts w:ascii="Arial" w:hAnsi="Arial" w:cs="Arial"/>
              </w:rPr>
            </w:pPr>
            <w:r>
              <w:rPr>
                <w:rFonts w:ascii="Arial" w:hAnsi="Arial" w:cs="Arial"/>
              </w:rPr>
              <w:t xml:space="preserve"> </w:t>
            </w:r>
            <w:r w:rsidR="00E013C1">
              <w:rPr>
                <w:rFonts w:ascii="Arial" w:hAnsi="Arial" w:cs="Arial"/>
              </w:rPr>
              <w:t>T</w:t>
            </w:r>
            <w:r>
              <w:rPr>
                <w:rFonts w:ascii="Arial" w:hAnsi="Arial" w:cs="Arial"/>
              </w:rPr>
              <w:t>he vi</w:t>
            </w:r>
            <w:r w:rsidRPr="00CE209B">
              <w:rPr>
                <w:rFonts w:ascii="Arial" w:hAnsi="Arial" w:cs="Arial"/>
              </w:rPr>
              <w:t>ews of</w:t>
            </w:r>
            <w:r>
              <w:rPr>
                <w:rFonts w:ascii="Arial" w:hAnsi="Arial" w:cs="Arial"/>
              </w:rPr>
              <w:t xml:space="preserve"> young and vulnerable ringers </w:t>
            </w:r>
            <w:r w:rsidR="00E013C1">
              <w:rPr>
                <w:rFonts w:ascii="Arial" w:hAnsi="Arial" w:cs="Arial"/>
              </w:rPr>
              <w:t xml:space="preserve">are appropriately </w:t>
            </w:r>
            <w:r>
              <w:rPr>
                <w:rFonts w:ascii="Arial" w:hAnsi="Arial" w:cs="Arial"/>
              </w:rPr>
              <w:t xml:space="preserve">sought when </w:t>
            </w:r>
            <w:r w:rsidR="00E013C1">
              <w:rPr>
                <w:rFonts w:ascii="Arial" w:hAnsi="Arial" w:cs="Arial"/>
              </w:rPr>
              <w:t>planning</w:t>
            </w:r>
            <w:r>
              <w:rPr>
                <w:rFonts w:ascii="Arial" w:hAnsi="Arial" w:cs="Arial"/>
              </w:rPr>
              <w:t xml:space="preserve"> </w:t>
            </w:r>
            <w:r w:rsidR="00E013C1">
              <w:rPr>
                <w:rFonts w:ascii="Arial" w:hAnsi="Arial" w:cs="Arial"/>
              </w:rPr>
              <w:t>a Guild/Association event</w:t>
            </w:r>
            <w:r w:rsidRPr="00CE209B">
              <w:rPr>
                <w:rFonts w:ascii="Arial" w:hAnsi="Arial" w:cs="Arial"/>
              </w:rPr>
              <w:t xml:space="preserve"> </w:t>
            </w:r>
          </w:p>
        </w:tc>
        <w:tc>
          <w:tcPr>
            <w:tcW w:w="2015" w:type="pct"/>
            <w:tcBorders>
              <w:top w:val="single" w:sz="4" w:space="0" w:color="auto"/>
              <w:bottom w:val="single" w:sz="4" w:space="0" w:color="auto"/>
            </w:tcBorders>
          </w:tcPr>
          <w:p w14:paraId="4F7F3692" w14:textId="77777777" w:rsidR="00C80AA4" w:rsidRPr="00CE209B" w:rsidRDefault="00C80AA4" w:rsidP="001025D6">
            <w:pPr>
              <w:rPr>
                <w:rFonts w:ascii="Arial" w:hAnsi="Arial" w:cs="Arial"/>
                <w:sz w:val="24"/>
              </w:rPr>
            </w:pPr>
          </w:p>
        </w:tc>
        <w:tc>
          <w:tcPr>
            <w:tcW w:w="536" w:type="pct"/>
          </w:tcPr>
          <w:p w14:paraId="5E5D514F" w14:textId="77777777" w:rsidR="00C80AA4" w:rsidRPr="00CE209B" w:rsidRDefault="00C80AA4" w:rsidP="001025D6">
            <w:pPr>
              <w:rPr>
                <w:rFonts w:ascii="Arial" w:hAnsi="Arial" w:cs="Arial"/>
                <w:sz w:val="24"/>
              </w:rPr>
            </w:pPr>
          </w:p>
        </w:tc>
        <w:tc>
          <w:tcPr>
            <w:tcW w:w="1011" w:type="pct"/>
          </w:tcPr>
          <w:p w14:paraId="3D052E79" w14:textId="77777777" w:rsidR="00C80AA4" w:rsidRPr="00CE209B" w:rsidRDefault="00C80AA4" w:rsidP="001025D6">
            <w:pPr>
              <w:rPr>
                <w:rFonts w:ascii="Arial" w:hAnsi="Arial" w:cs="Arial"/>
                <w:b/>
                <w:sz w:val="24"/>
              </w:rPr>
            </w:pPr>
          </w:p>
        </w:tc>
      </w:tr>
    </w:tbl>
    <w:p w14:paraId="1BC71B85" w14:textId="77777777" w:rsidR="00C80AA4" w:rsidRDefault="00C80AA4"/>
    <w:p w14:paraId="40776D1F" w14:textId="77777777" w:rsidR="006C7E73" w:rsidRDefault="006C7E73"/>
    <w:p w14:paraId="40A213C1" w14:textId="182352A1" w:rsidR="007D2372" w:rsidRDefault="007D2372">
      <w:r>
        <w:br w:type="page"/>
      </w:r>
    </w:p>
    <w:p w14:paraId="1E259E57" w14:textId="77777777" w:rsidR="006C7E73" w:rsidRDefault="006C7E73"/>
    <w:p w14:paraId="24DCB69F" w14:textId="77777777" w:rsidR="006C7E73" w:rsidRDefault="006C7E73"/>
    <w:tbl>
      <w:tblPr>
        <w:tblpPr w:leftFromText="180" w:rightFromText="180" w:vertAnchor="text"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713"/>
        <w:gridCol w:w="1520"/>
        <w:gridCol w:w="2866"/>
      </w:tblGrid>
      <w:tr w:rsidR="006C7E73" w:rsidRPr="00CE209B" w14:paraId="1C2BA686" w14:textId="77777777" w:rsidTr="001025D6">
        <w:trPr>
          <w:cantSplit/>
        </w:trPr>
        <w:tc>
          <w:tcPr>
            <w:tcW w:w="5000" w:type="pct"/>
            <w:gridSpan w:val="4"/>
            <w:tcBorders>
              <w:top w:val="single" w:sz="4" w:space="0" w:color="auto"/>
              <w:bottom w:val="single" w:sz="4" w:space="0" w:color="auto"/>
            </w:tcBorders>
            <w:shd w:val="clear" w:color="auto" w:fill="D60093"/>
          </w:tcPr>
          <w:p w14:paraId="4256ADA1" w14:textId="77777777" w:rsidR="006C7E73" w:rsidRPr="00D33FDB" w:rsidRDefault="006C7E73" w:rsidP="001025D6">
            <w:pPr>
              <w:rPr>
                <w:rFonts w:ascii="Arial" w:hAnsi="Arial" w:cs="Arial"/>
                <w:b/>
                <w:color w:val="FFFFFF"/>
                <w:sz w:val="24"/>
                <w:szCs w:val="24"/>
              </w:rPr>
            </w:pPr>
            <w:r>
              <w:rPr>
                <w:rFonts w:ascii="Arial" w:hAnsi="Arial" w:cs="Arial"/>
                <w:b/>
                <w:color w:val="FFFFFF"/>
                <w:sz w:val="24"/>
                <w:szCs w:val="24"/>
              </w:rPr>
              <w:t>4.  Training &amp; DBS checks</w:t>
            </w:r>
          </w:p>
          <w:p w14:paraId="124FD85A" w14:textId="77777777" w:rsidR="006C7E73" w:rsidRPr="00CE209B" w:rsidRDefault="006C7E73" w:rsidP="001025D6">
            <w:pPr>
              <w:rPr>
                <w:rFonts w:ascii="Arial" w:hAnsi="Arial" w:cs="Arial"/>
                <w:b/>
              </w:rPr>
            </w:pPr>
          </w:p>
        </w:tc>
      </w:tr>
      <w:tr w:rsidR="006C7E73" w:rsidRPr="00CE209B" w14:paraId="426535CC" w14:textId="77777777" w:rsidTr="0064631C">
        <w:trPr>
          <w:cantSplit/>
        </w:trPr>
        <w:tc>
          <w:tcPr>
            <w:tcW w:w="1438" w:type="pct"/>
            <w:tcBorders>
              <w:top w:val="single" w:sz="4" w:space="0" w:color="auto"/>
              <w:right w:val="single" w:sz="4" w:space="0" w:color="auto"/>
            </w:tcBorders>
            <w:shd w:val="clear" w:color="auto" w:fill="B3B3B3"/>
          </w:tcPr>
          <w:p w14:paraId="51A03480" w14:textId="77777777" w:rsidR="006C7E73" w:rsidRPr="00CE209B" w:rsidRDefault="006C7E73" w:rsidP="001025D6">
            <w:pPr>
              <w:pStyle w:val="Footer"/>
              <w:tabs>
                <w:tab w:val="clear" w:pos="4153"/>
                <w:tab w:val="clear" w:pos="8306"/>
              </w:tabs>
              <w:rPr>
                <w:rFonts w:cs="Arial"/>
                <w:b/>
                <w:sz w:val="18"/>
              </w:rPr>
            </w:pPr>
            <w:r w:rsidRPr="00CE209B">
              <w:rPr>
                <w:rFonts w:cs="Arial"/>
                <w:b/>
                <w:sz w:val="18"/>
              </w:rPr>
              <w:t>Evidence required</w:t>
            </w:r>
          </w:p>
        </w:tc>
        <w:tc>
          <w:tcPr>
            <w:tcW w:w="2015" w:type="pct"/>
            <w:tcBorders>
              <w:top w:val="single" w:sz="4" w:space="0" w:color="auto"/>
              <w:left w:val="nil"/>
              <w:bottom w:val="single" w:sz="4" w:space="0" w:color="auto"/>
              <w:right w:val="single" w:sz="4" w:space="0" w:color="auto"/>
            </w:tcBorders>
            <w:shd w:val="clear" w:color="auto" w:fill="B3B3B3"/>
          </w:tcPr>
          <w:p w14:paraId="0A0AF9D4" w14:textId="77777777" w:rsidR="006C7E73" w:rsidRPr="00CE209B" w:rsidRDefault="006C7E73" w:rsidP="001025D6">
            <w:pPr>
              <w:pStyle w:val="Heading3"/>
              <w:jc w:val="left"/>
              <w:rPr>
                <w:rFonts w:cs="Arial"/>
              </w:rPr>
            </w:pPr>
            <w:r w:rsidRPr="00CE209B">
              <w:rPr>
                <w:rFonts w:cs="Arial"/>
              </w:rPr>
              <w:t>Evidence submitted/comments</w:t>
            </w:r>
          </w:p>
        </w:tc>
        <w:tc>
          <w:tcPr>
            <w:tcW w:w="536" w:type="pct"/>
            <w:tcBorders>
              <w:top w:val="single" w:sz="4" w:space="0" w:color="auto"/>
              <w:left w:val="nil"/>
            </w:tcBorders>
            <w:shd w:val="clear" w:color="auto" w:fill="B3B3B3"/>
          </w:tcPr>
          <w:p w14:paraId="621EFFFF" w14:textId="77777777" w:rsidR="006C7E73" w:rsidRPr="00CE209B" w:rsidRDefault="006C7E73" w:rsidP="001025D6">
            <w:pPr>
              <w:rPr>
                <w:rFonts w:ascii="Arial" w:hAnsi="Arial" w:cs="Arial"/>
                <w:b/>
              </w:rPr>
            </w:pPr>
            <w:r>
              <w:rPr>
                <w:rFonts w:ascii="Arial" w:hAnsi="Arial" w:cs="Arial"/>
                <w:b/>
              </w:rPr>
              <w:t>Rating</w:t>
            </w:r>
          </w:p>
        </w:tc>
        <w:tc>
          <w:tcPr>
            <w:tcW w:w="1011" w:type="pct"/>
            <w:tcBorders>
              <w:top w:val="single" w:sz="4" w:space="0" w:color="auto"/>
            </w:tcBorders>
            <w:shd w:val="clear" w:color="auto" w:fill="B3B3B3"/>
          </w:tcPr>
          <w:p w14:paraId="5A4FCC80" w14:textId="77777777" w:rsidR="006C7E73" w:rsidRPr="00CE209B" w:rsidRDefault="006C7E73" w:rsidP="001025D6">
            <w:pPr>
              <w:rPr>
                <w:rFonts w:ascii="Arial" w:hAnsi="Arial" w:cs="Arial"/>
                <w:b/>
              </w:rPr>
            </w:pPr>
            <w:r w:rsidRPr="007C243D">
              <w:rPr>
                <w:rFonts w:ascii="Arial" w:hAnsi="Arial" w:cs="Arial"/>
                <w:b/>
              </w:rPr>
              <w:t>If you have chosen Red/Amber</w:t>
            </w:r>
            <w:r w:rsidRPr="003D0AB2">
              <w:rPr>
                <w:rFonts w:ascii="Arial" w:hAnsi="Arial" w:cs="Arial"/>
                <w:b/>
              </w:rPr>
              <w:t xml:space="preserve"> what are you doing to address this?</w:t>
            </w:r>
            <w:r w:rsidRPr="007C243D">
              <w:rPr>
                <w:rFonts w:ascii="Arial" w:hAnsi="Arial" w:cs="Arial"/>
                <w:b/>
              </w:rPr>
              <w:t xml:space="preserve"> </w:t>
            </w:r>
          </w:p>
        </w:tc>
      </w:tr>
      <w:tr w:rsidR="006C7E73" w:rsidRPr="00CE209B" w14:paraId="4AE362BF" w14:textId="77777777" w:rsidTr="0064631C">
        <w:trPr>
          <w:cantSplit/>
        </w:trPr>
        <w:tc>
          <w:tcPr>
            <w:tcW w:w="1438" w:type="pct"/>
            <w:tcBorders>
              <w:right w:val="single" w:sz="4" w:space="0" w:color="auto"/>
            </w:tcBorders>
          </w:tcPr>
          <w:p w14:paraId="3FCDB125" w14:textId="4E0E9825" w:rsidR="006C7E73" w:rsidRPr="006C7E73" w:rsidRDefault="006C7E73" w:rsidP="006C7E73">
            <w:pPr>
              <w:numPr>
                <w:ilvl w:val="0"/>
                <w:numId w:val="4"/>
              </w:numPr>
              <w:spacing w:before="60" w:after="60"/>
              <w:rPr>
                <w:rFonts w:ascii="Arial" w:hAnsi="Arial" w:cs="Arial"/>
              </w:rPr>
            </w:pPr>
            <w:r>
              <w:rPr>
                <w:rFonts w:ascii="Arial" w:hAnsi="Arial" w:cs="Arial"/>
              </w:rPr>
              <w:t>The Guild/Association</w:t>
            </w:r>
            <w:r w:rsidR="00AA6470">
              <w:rPr>
                <w:rFonts w:ascii="Arial" w:hAnsi="Arial" w:cs="Arial"/>
              </w:rPr>
              <w:t>’s safeguarding policy</w:t>
            </w:r>
            <w:r>
              <w:rPr>
                <w:rFonts w:ascii="Arial" w:hAnsi="Arial" w:cs="Arial"/>
              </w:rPr>
              <w:t xml:space="preserve"> clearly identifies wh</w:t>
            </w:r>
            <w:r w:rsidR="00AA6470">
              <w:rPr>
                <w:rFonts w:ascii="Arial" w:hAnsi="Arial" w:cs="Arial"/>
              </w:rPr>
              <w:t>ich officers and others</w:t>
            </w:r>
            <w:r>
              <w:rPr>
                <w:rFonts w:ascii="Arial" w:hAnsi="Arial" w:cs="Arial"/>
              </w:rPr>
              <w:t xml:space="preserve"> require safeguarding training</w:t>
            </w:r>
          </w:p>
        </w:tc>
        <w:tc>
          <w:tcPr>
            <w:tcW w:w="2015" w:type="pct"/>
            <w:tcBorders>
              <w:top w:val="single" w:sz="4" w:space="0" w:color="auto"/>
              <w:left w:val="single" w:sz="4" w:space="0" w:color="auto"/>
              <w:bottom w:val="single" w:sz="4" w:space="0" w:color="auto"/>
              <w:right w:val="single" w:sz="4" w:space="0" w:color="auto"/>
            </w:tcBorders>
          </w:tcPr>
          <w:p w14:paraId="5111B0B5" w14:textId="77777777" w:rsidR="006C7E73" w:rsidRPr="00CE209B" w:rsidRDefault="006C7E73" w:rsidP="001025D6">
            <w:pPr>
              <w:rPr>
                <w:rFonts w:ascii="Arial" w:hAnsi="Arial" w:cs="Arial"/>
                <w:sz w:val="24"/>
              </w:rPr>
            </w:pPr>
          </w:p>
        </w:tc>
        <w:tc>
          <w:tcPr>
            <w:tcW w:w="536" w:type="pct"/>
            <w:tcBorders>
              <w:left w:val="single" w:sz="4" w:space="0" w:color="auto"/>
            </w:tcBorders>
          </w:tcPr>
          <w:p w14:paraId="2EB4E88C" w14:textId="77777777" w:rsidR="006C7E73" w:rsidRPr="00CE209B" w:rsidRDefault="006C7E73" w:rsidP="001025D6">
            <w:pPr>
              <w:rPr>
                <w:rFonts w:ascii="Arial" w:hAnsi="Arial" w:cs="Arial"/>
                <w:sz w:val="24"/>
              </w:rPr>
            </w:pPr>
          </w:p>
        </w:tc>
        <w:tc>
          <w:tcPr>
            <w:tcW w:w="1011" w:type="pct"/>
          </w:tcPr>
          <w:p w14:paraId="6D49FFB3" w14:textId="77777777" w:rsidR="006C7E73" w:rsidRPr="00CE209B" w:rsidRDefault="006C7E73" w:rsidP="001025D6">
            <w:pPr>
              <w:rPr>
                <w:rFonts w:ascii="Arial" w:hAnsi="Arial" w:cs="Arial"/>
                <w:b/>
                <w:sz w:val="24"/>
              </w:rPr>
            </w:pPr>
          </w:p>
        </w:tc>
      </w:tr>
      <w:tr w:rsidR="006C7E73" w:rsidRPr="00CE209B" w14:paraId="030A859A" w14:textId="77777777" w:rsidTr="0064631C">
        <w:trPr>
          <w:cantSplit/>
        </w:trPr>
        <w:tc>
          <w:tcPr>
            <w:tcW w:w="1438" w:type="pct"/>
          </w:tcPr>
          <w:p w14:paraId="105028CF" w14:textId="3E75B309" w:rsidR="006C7E73" w:rsidRPr="00CE209B" w:rsidRDefault="006C7E73" w:rsidP="006C7E73">
            <w:pPr>
              <w:numPr>
                <w:ilvl w:val="0"/>
                <w:numId w:val="4"/>
              </w:numPr>
              <w:spacing w:before="60" w:after="60"/>
              <w:rPr>
                <w:rFonts w:ascii="Arial" w:hAnsi="Arial" w:cs="Arial"/>
              </w:rPr>
            </w:pPr>
            <w:r>
              <w:rPr>
                <w:rFonts w:ascii="Arial" w:hAnsi="Arial" w:cs="Arial"/>
              </w:rPr>
              <w:t xml:space="preserve">A record is kept of who has completed </w:t>
            </w:r>
            <w:r w:rsidR="00AA6470">
              <w:rPr>
                <w:rFonts w:ascii="Arial" w:hAnsi="Arial" w:cs="Arial"/>
              </w:rPr>
              <w:t xml:space="preserve">this </w:t>
            </w:r>
            <w:r>
              <w:rPr>
                <w:rFonts w:ascii="Arial" w:hAnsi="Arial" w:cs="Arial"/>
              </w:rPr>
              <w:t>safeguarding training</w:t>
            </w:r>
          </w:p>
        </w:tc>
        <w:tc>
          <w:tcPr>
            <w:tcW w:w="2015" w:type="pct"/>
            <w:tcBorders>
              <w:top w:val="single" w:sz="4" w:space="0" w:color="auto"/>
              <w:bottom w:val="single" w:sz="4" w:space="0" w:color="auto"/>
            </w:tcBorders>
          </w:tcPr>
          <w:p w14:paraId="6E3A447E" w14:textId="77777777" w:rsidR="006C7E73" w:rsidRPr="00CE209B" w:rsidRDefault="006C7E73" w:rsidP="001025D6">
            <w:pPr>
              <w:rPr>
                <w:rFonts w:ascii="Arial" w:hAnsi="Arial" w:cs="Arial"/>
                <w:sz w:val="24"/>
              </w:rPr>
            </w:pPr>
          </w:p>
          <w:p w14:paraId="4C6297EC" w14:textId="77777777" w:rsidR="006C7E73" w:rsidRPr="00CE209B" w:rsidRDefault="006C7E73" w:rsidP="001025D6">
            <w:pPr>
              <w:rPr>
                <w:rFonts w:ascii="Arial" w:hAnsi="Arial" w:cs="Arial"/>
                <w:sz w:val="24"/>
              </w:rPr>
            </w:pPr>
          </w:p>
          <w:p w14:paraId="7D6B2634" w14:textId="77777777" w:rsidR="006C7E73" w:rsidRPr="00CE209B" w:rsidRDefault="006C7E73" w:rsidP="001025D6">
            <w:pPr>
              <w:rPr>
                <w:rFonts w:ascii="Arial" w:hAnsi="Arial" w:cs="Arial"/>
                <w:sz w:val="24"/>
              </w:rPr>
            </w:pPr>
          </w:p>
        </w:tc>
        <w:tc>
          <w:tcPr>
            <w:tcW w:w="536" w:type="pct"/>
          </w:tcPr>
          <w:p w14:paraId="12A58132" w14:textId="77777777" w:rsidR="006C7E73" w:rsidRPr="00CE209B" w:rsidRDefault="006C7E73" w:rsidP="001025D6">
            <w:pPr>
              <w:rPr>
                <w:rFonts w:ascii="Arial" w:hAnsi="Arial" w:cs="Arial"/>
                <w:sz w:val="24"/>
              </w:rPr>
            </w:pPr>
          </w:p>
        </w:tc>
        <w:tc>
          <w:tcPr>
            <w:tcW w:w="1011" w:type="pct"/>
          </w:tcPr>
          <w:p w14:paraId="725A08A5" w14:textId="77777777" w:rsidR="006C7E73" w:rsidRPr="00CE209B" w:rsidRDefault="006C7E73" w:rsidP="001025D6">
            <w:pPr>
              <w:rPr>
                <w:rFonts w:ascii="Arial" w:hAnsi="Arial" w:cs="Arial"/>
                <w:b/>
                <w:sz w:val="24"/>
              </w:rPr>
            </w:pPr>
          </w:p>
        </w:tc>
      </w:tr>
      <w:tr w:rsidR="006C7E73" w:rsidRPr="00CE209B" w14:paraId="22EE5514" w14:textId="77777777" w:rsidTr="0064631C">
        <w:trPr>
          <w:cantSplit/>
        </w:trPr>
        <w:tc>
          <w:tcPr>
            <w:tcW w:w="1438" w:type="pct"/>
          </w:tcPr>
          <w:p w14:paraId="45B40889" w14:textId="77777777" w:rsidR="006C7E73" w:rsidRPr="00CE209B" w:rsidRDefault="006C7E73" w:rsidP="006C7E73">
            <w:pPr>
              <w:numPr>
                <w:ilvl w:val="0"/>
                <w:numId w:val="4"/>
              </w:numPr>
              <w:spacing w:before="60" w:after="60"/>
              <w:rPr>
                <w:rFonts w:ascii="Arial" w:hAnsi="Arial" w:cs="Arial"/>
              </w:rPr>
            </w:pPr>
            <w:r w:rsidRPr="00CE209B">
              <w:rPr>
                <w:rFonts w:ascii="Arial" w:hAnsi="Arial" w:cs="Arial"/>
              </w:rPr>
              <w:t xml:space="preserve"> All safeguarding training meets the requirements of the </w:t>
            </w:r>
            <w:r>
              <w:rPr>
                <w:rFonts w:ascii="Arial" w:hAnsi="Arial" w:cs="Arial"/>
              </w:rPr>
              <w:t xml:space="preserve">Church of England </w:t>
            </w:r>
            <w:r w:rsidR="000F425E">
              <w:rPr>
                <w:rFonts w:ascii="Arial" w:hAnsi="Arial" w:cs="Arial"/>
              </w:rPr>
              <w:t>and/</w:t>
            </w:r>
            <w:r>
              <w:rPr>
                <w:rFonts w:ascii="Arial" w:hAnsi="Arial" w:cs="Arial"/>
              </w:rPr>
              <w:t>or other relevant bodies</w:t>
            </w:r>
          </w:p>
        </w:tc>
        <w:tc>
          <w:tcPr>
            <w:tcW w:w="2015" w:type="pct"/>
            <w:tcBorders>
              <w:top w:val="single" w:sz="4" w:space="0" w:color="auto"/>
              <w:bottom w:val="single" w:sz="4" w:space="0" w:color="auto"/>
            </w:tcBorders>
          </w:tcPr>
          <w:p w14:paraId="26B85454" w14:textId="77777777" w:rsidR="006C7E73" w:rsidRPr="00CE209B" w:rsidRDefault="006C7E73" w:rsidP="001025D6">
            <w:pPr>
              <w:rPr>
                <w:rFonts w:ascii="Arial" w:hAnsi="Arial" w:cs="Arial"/>
                <w:sz w:val="24"/>
              </w:rPr>
            </w:pPr>
          </w:p>
        </w:tc>
        <w:tc>
          <w:tcPr>
            <w:tcW w:w="536" w:type="pct"/>
          </w:tcPr>
          <w:p w14:paraId="0887DBDB" w14:textId="77777777" w:rsidR="006C7E73" w:rsidRPr="00CE209B" w:rsidRDefault="006C7E73" w:rsidP="001025D6">
            <w:pPr>
              <w:rPr>
                <w:rFonts w:ascii="Arial" w:hAnsi="Arial" w:cs="Arial"/>
                <w:sz w:val="24"/>
              </w:rPr>
            </w:pPr>
          </w:p>
        </w:tc>
        <w:tc>
          <w:tcPr>
            <w:tcW w:w="1011" w:type="pct"/>
          </w:tcPr>
          <w:p w14:paraId="5F0A2305" w14:textId="77777777" w:rsidR="006C7E73" w:rsidRPr="00CE209B" w:rsidRDefault="006C7E73" w:rsidP="001025D6">
            <w:pPr>
              <w:rPr>
                <w:rFonts w:ascii="Arial" w:hAnsi="Arial" w:cs="Arial"/>
                <w:b/>
                <w:sz w:val="24"/>
              </w:rPr>
            </w:pPr>
          </w:p>
        </w:tc>
      </w:tr>
      <w:tr w:rsidR="006C7E73" w:rsidRPr="00CE209B" w14:paraId="60F96C04" w14:textId="77777777" w:rsidTr="0064631C">
        <w:trPr>
          <w:cantSplit/>
        </w:trPr>
        <w:tc>
          <w:tcPr>
            <w:tcW w:w="1438" w:type="pct"/>
          </w:tcPr>
          <w:p w14:paraId="2C42A713" w14:textId="2657162D" w:rsidR="006C7E73" w:rsidRPr="00CE209B" w:rsidRDefault="00AA6470" w:rsidP="006C7E73">
            <w:pPr>
              <w:numPr>
                <w:ilvl w:val="0"/>
                <w:numId w:val="4"/>
              </w:numPr>
              <w:spacing w:before="60" w:after="60"/>
              <w:rPr>
                <w:rFonts w:ascii="Arial" w:hAnsi="Arial" w:cs="Arial"/>
              </w:rPr>
            </w:pPr>
            <w:r>
              <w:rPr>
                <w:rFonts w:ascii="Arial" w:hAnsi="Arial" w:cs="Arial"/>
              </w:rPr>
              <w:t>The Guild/Association’s safeguarding policy clearly identifies which officers and others require DBS checks</w:t>
            </w:r>
          </w:p>
        </w:tc>
        <w:tc>
          <w:tcPr>
            <w:tcW w:w="2015" w:type="pct"/>
            <w:tcBorders>
              <w:top w:val="single" w:sz="4" w:space="0" w:color="auto"/>
              <w:bottom w:val="single" w:sz="4" w:space="0" w:color="auto"/>
            </w:tcBorders>
          </w:tcPr>
          <w:p w14:paraId="14105055" w14:textId="77777777" w:rsidR="006C7E73" w:rsidRPr="00CE209B" w:rsidRDefault="006C7E73" w:rsidP="001025D6">
            <w:pPr>
              <w:rPr>
                <w:rFonts w:ascii="Arial" w:hAnsi="Arial" w:cs="Arial"/>
                <w:sz w:val="24"/>
              </w:rPr>
            </w:pPr>
          </w:p>
        </w:tc>
        <w:tc>
          <w:tcPr>
            <w:tcW w:w="536" w:type="pct"/>
          </w:tcPr>
          <w:p w14:paraId="50E68AD8" w14:textId="77777777" w:rsidR="006C7E73" w:rsidRPr="00CE209B" w:rsidRDefault="006C7E73" w:rsidP="001025D6">
            <w:pPr>
              <w:rPr>
                <w:rFonts w:ascii="Arial" w:hAnsi="Arial" w:cs="Arial"/>
                <w:sz w:val="24"/>
              </w:rPr>
            </w:pPr>
          </w:p>
        </w:tc>
        <w:tc>
          <w:tcPr>
            <w:tcW w:w="1011" w:type="pct"/>
          </w:tcPr>
          <w:p w14:paraId="376962A0" w14:textId="77777777" w:rsidR="006C7E73" w:rsidRPr="00CE209B" w:rsidRDefault="006C7E73" w:rsidP="001025D6">
            <w:pPr>
              <w:rPr>
                <w:rFonts w:ascii="Arial" w:hAnsi="Arial" w:cs="Arial"/>
                <w:b/>
                <w:sz w:val="24"/>
              </w:rPr>
            </w:pPr>
          </w:p>
        </w:tc>
      </w:tr>
      <w:tr w:rsidR="00AA6470" w:rsidRPr="00CE209B" w14:paraId="3F564637" w14:textId="77777777" w:rsidTr="0064631C">
        <w:trPr>
          <w:cantSplit/>
        </w:trPr>
        <w:tc>
          <w:tcPr>
            <w:tcW w:w="1438" w:type="pct"/>
          </w:tcPr>
          <w:p w14:paraId="21A67D40" w14:textId="04A7D142" w:rsidR="00AA6470" w:rsidRDefault="00AA6470" w:rsidP="006C7E73">
            <w:pPr>
              <w:numPr>
                <w:ilvl w:val="0"/>
                <w:numId w:val="4"/>
              </w:numPr>
              <w:spacing w:before="60" w:after="60"/>
              <w:rPr>
                <w:rFonts w:ascii="Arial" w:hAnsi="Arial" w:cs="Arial"/>
              </w:rPr>
            </w:pPr>
            <w:r>
              <w:rPr>
                <w:rFonts w:ascii="Arial" w:hAnsi="Arial" w:cs="Arial"/>
              </w:rPr>
              <w:t>A record is kept of who has a current DBS check</w:t>
            </w:r>
          </w:p>
        </w:tc>
        <w:tc>
          <w:tcPr>
            <w:tcW w:w="2015" w:type="pct"/>
            <w:tcBorders>
              <w:top w:val="single" w:sz="4" w:space="0" w:color="auto"/>
              <w:bottom w:val="single" w:sz="4" w:space="0" w:color="auto"/>
            </w:tcBorders>
          </w:tcPr>
          <w:p w14:paraId="0B1FCE54" w14:textId="77777777" w:rsidR="00AA6470" w:rsidRPr="00CE209B" w:rsidRDefault="00AA6470" w:rsidP="001025D6">
            <w:pPr>
              <w:rPr>
                <w:rFonts w:ascii="Arial" w:hAnsi="Arial" w:cs="Arial"/>
                <w:sz w:val="24"/>
              </w:rPr>
            </w:pPr>
          </w:p>
        </w:tc>
        <w:tc>
          <w:tcPr>
            <w:tcW w:w="536" w:type="pct"/>
          </w:tcPr>
          <w:p w14:paraId="5E3B2A54" w14:textId="77777777" w:rsidR="00AA6470" w:rsidRPr="00CE209B" w:rsidRDefault="00AA6470" w:rsidP="001025D6">
            <w:pPr>
              <w:rPr>
                <w:rFonts w:ascii="Arial" w:hAnsi="Arial" w:cs="Arial"/>
                <w:sz w:val="24"/>
              </w:rPr>
            </w:pPr>
          </w:p>
        </w:tc>
        <w:tc>
          <w:tcPr>
            <w:tcW w:w="1011" w:type="pct"/>
          </w:tcPr>
          <w:p w14:paraId="1ED3D31A" w14:textId="77777777" w:rsidR="00AA6470" w:rsidRPr="00CE209B" w:rsidRDefault="00AA6470" w:rsidP="001025D6">
            <w:pPr>
              <w:rPr>
                <w:rFonts w:ascii="Arial" w:hAnsi="Arial" w:cs="Arial"/>
                <w:b/>
                <w:sz w:val="24"/>
              </w:rPr>
            </w:pPr>
          </w:p>
        </w:tc>
      </w:tr>
    </w:tbl>
    <w:p w14:paraId="5BB1B1C3" w14:textId="7093BC48" w:rsidR="0064631C" w:rsidRDefault="0064631C"/>
    <w:p w14:paraId="6EAB01D3" w14:textId="77777777" w:rsidR="0064631C" w:rsidRDefault="0064631C">
      <w:r>
        <w:br w:type="page"/>
      </w:r>
    </w:p>
    <w:p w14:paraId="7A92E623" w14:textId="77777777" w:rsidR="006C7E73" w:rsidRDefault="006C7E73"/>
    <w:p w14:paraId="4AFD7DA6" w14:textId="77777777" w:rsidR="00A44DE3" w:rsidRDefault="00A44DE3"/>
    <w:p w14:paraId="79CA3426" w14:textId="77777777" w:rsidR="00A44DE3" w:rsidRDefault="00A44DE3"/>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127"/>
        <w:gridCol w:w="1250"/>
        <w:gridCol w:w="2722"/>
      </w:tblGrid>
      <w:tr w:rsidR="00A44DE3" w:rsidRPr="00CE209B" w14:paraId="42C1D139" w14:textId="77777777" w:rsidTr="001025D6">
        <w:trPr>
          <w:cantSplit/>
        </w:trPr>
        <w:tc>
          <w:tcPr>
            <w:tcW w:w="5000" w:type="pct"/>
            <w:gridSpan w:val="4"/>
            <w:tcBorders>
              <w:top w:val="single" w:sz="4" w:space="0" w:color="auto"/>
            </w:tcBorders>
            <w:shd w:val="clear" w:color="auto" w:fill="D60093"/>
          </w:tcPr>
          <w:p w14:paraId="5D3F96C1" w14:textId="77777777" w:rsidR="00A44DE3" w:rsidRPr="00D33FDB" w:rsidRDefault="002A3D25" w:rsidP="001025D6">
            <w:pPr>
              <w:rPr>
                <w:rFonts w:ascii="Arial" w:hAnsi="Arial" w:cs="Arial"/>
                <w:b/>
                <w:color w:val="FFFFFF"/>
                <w:sz w:val="24"/>
                <w:szCs w:val="24"/>
              </w:rPr>
            </w:pPr>
            <w:r>
              <w:rPr>
                <w:rFonts w:ascii="Arial" w:hAnsi="Arial" w:cs="Arial"/>
                <w:b/>
                <w:color w:val="FFFFFF"/>
                <w:sz w:val="24"/>
                <w:szCs w:val="24"/>
              </w:rPr>
              <w:t>5</w:t>
            </w:r>
            <w:r w:rsidR="00A44DE3" w:rsidRPr="00D33FDB">
              <w:rPr>
                <w:rFonts w:ascii="Arial" w:hAnsi="Arial" w:cs="Arial"/>
                <w:b/>
                <w:color w:val="FFFFFF"/>
                <w:sz w:val="24"/>
                <w:szCs w:val="24"/>
              </w:rPr>
              <w:t>.</w:t>
            </w:r>
            <w:r w:rsidR="00A44DE3">
              <w:rPr>
                <w:rFonts w:ascii="Arial" w:hAnsi="Arial" w:cs="Arial"/>
                <w:b/>
                <w:color w:val="FFFFFF"/>
                <w:sz w:val="24"/>
                <w:szCs w:val="24"/>
              </w:rPr>
              <w:t xml:space="preserve">Communication and </w:t>
            </w:r>
            <w:r w:rsidR="00A44DE3" w:rsidRPr="00D33FDB">
              <w:rPr>
                <w:rFonts w:ascii="Arial" w:hAnsi="Arial" w:cs="Arial"/>
                <w:b/>
                <w:color w:val="FFFFFF"/>
                <w:sz w:val="24"/>
                <w:szCs w:val="24"/>
              </w:rPr>
              <w:t xml:space="preserve"> Information sharing </w:t>
            </w:r>
          </w:p>
          <w:p w14:paraId="6B875B2E" w14:textId="77777777" w:rsidR="00A44DE3" w:rsidRPr="00CE209B" w:rsidRDefault="00A44DE3" w:rsidP="001025D6">
            <w:pPr>
              <w:rPr>
                <w:rFonts w:ascii="Arial" w:hAnsi="Arial" w:cs="Arial"/>
                <w:b/>
              </w:rPr>
            </w:pPr>
          </w:p>
        </w:tc>
      </w:tr>
      <w:tr w:rsidR="00A44DE3" w:rsidRPr="00CE209B" w14:paraId="19AC8DD2" w14:textId="77777777" w:rsidTr="0064631C">
        <w:trPr>
          <w:cantSplit/>
          <w:trHeight w:val="1045"/>
        </w:trPr>
        <w:tc>
          <w:tcPr>
            <w:tcW w:w="1438" w:type="pct"/>
            <w:tcBorders>
              <w:top w:val="single" w:sz="4" w:space="0" w:color="auto"/>
              <w:right w:val="single" w:sz="4" w:space="0" w:color="auto"/>
            </w:tcBorders>
            <w:shd w:val="clear" w:color="auto" w:fill="B3B3B3"/>
          </w:tcPr>
          <w:p w14:paraId="2084458F" w14:textId="77777777" w:rsidR="00A44DE3" w:rsidRPr="00CE209B" w:rsidRDefault="00A44DE3" w:rsidP="001025D6">
            <w:pPr>
              <w:rPr>
                <w:rFonts w:ascii="Arial" w:hAnsi="Arial" w:cs="Arial"/>
                <w:b/>
              </w:rPr>
            </w:pPr>
          </w:p>
          <w:p w14:paraId="0D6D4E3A" w14:textId="77777777" w:rsidR="00A44DE3" w:rsidRPr="00CE209B" w:rsidRDefault="00A44DE3" w:rsidP="001025D6">
            <w:pPr>
              <w:pStyle w:val="Footer"/>
              <w:tabs>
                <w:tab w:val="clear" w:pos="4153"/>
                <w:tab w:val="clear" w:pos="8306"/>
              </w:tabs>
              <w:rPr>
                <w:rFonts w:cs="Arial"/>
                <w:b/>
                <w:sz w:val="18"/>
              </w:rPr>
            </w:pPr>
            <w:r w:rsidRPr="00CE209B">
              <w:rPr>
                <w:rFonts w:cs="Arial"/>
                <w:b/>
                <w:sz w:val="18"/>
              </w:rPr>
              <w:t>Evidence required</w:t>
            </w:r>
          </w:p>
        </w:tc>
        <w:tc>
          <w:tcPr>
            <w:tcW w:w="2161" w:type="pct"/>
            <w:tcBorders>
              <w:top w:val="single" w:sz="4" w:space="0" w:color="auto"/>
              <w:left w:val="nil"/>
              <w:bottom w:val="single" w:sz="4" w:space="0" w:color="auto"/>
              <w:right w:val="single" w:sz="4" w:space="0" w:color="auto"/>
            </w:tcBorders>
            <w:shd w:val="clear" w:color="auto" w:fill="B3B3B3"/>
          </w:tcPr>
          <w:p w14:paraId="355EC14A" w14:textId="77777777" w:rsidR="00A44DE3" w:rsidRPr="00CE209B" w:rsidRDefault="00A44DE3" w:rsidP="001025D6">
            <w:pPr>
              <w:rPr>
                <w:rFonts w:ascii="Arial" w:hAnsi="Arial" w:cs="Arial"/>
                <w:b/>
              </w:rPr>
            </w:pPr>
          </w:p>
          <w:p w14:paraId="0F2A12E5" w14:textId="77777777" w:rsidR="00A44DE3" w:rsidRPr="00CE209B" w:rsidRDefault="00A44DE3" w:rsidP="001025D6">
            <w:pPr>
              <w:pStyle w:val="Heading3"/>
              <w:jc w:val="left"/>
              <w:rPr>
                <w:rFonts w:cs="Arial"/>
              </w:rPr>
            </w:pPr>
            <w:r w:rsidRPr="00CE209B">
              <w:rPr>
                <w:rFonts w:cs="Arial"/>
              </w:rPr>
              <w:t>Evidence submitted/comments</w:t>
            </w:r>
          </w:p>
        </w:tc>
        <w:tc>
          <w:tcPr>
            <w:tcW w:w="441" w:type="pct"/>
            <w:tcBorders>
              <w:top w:val="single" w:sz="4" w:space="0" w:color="auto"/>
              <w:left w:val="nil"/>
            </w:tcBorders>
            <w:shd w:val="clear" w:color="auto" w:fill="B3B3B3"/>
          </w:tcPr>
          <w:p w14:paraId="5C239AF4" w14:textId="77777777" w:rsidR="00A44DE3" w:rsidRPr="00CE209B" w:rsidRDefault="00A44DE3" w:rsidP="001025D6">
            <w:pPr>
              <w:rPr>
                <w:rFonts w:ascii="Arial" w:hAnsi="Arial" w:cs="Arial"/>
                <w:b/>
              </w:rPr>
            </w:pPr>
          </w:p>
          <w:p w14:paraId="5CFC7295" w14:textId="77777777" w:rsidR="00A44DE3" w:rsidRPr="00CE209B" w:rsidRDefault="00A44DE3" w:rsidP="001025D6">
            <w:pPr>
              <w:rPr>
                <w:rFonts w:ascii="Arial" w:hAnsi="Arial" w:cs="Arial"/>
                <w:b/>
              </w:rPr>
            </w:pPr>
            <w:r>
              <w:rPr>
                <w:rFonts w:ascii="Arial" w:hAnsi="Arial" w:cs="Arial"/>
                <w:b/>
              </w:rPr>
              <w:t>Rating</w:t>
            </w:r>
          </w:p>
        </w:tc>
        <w:tc>
          <w:tcPr>
            <w:tcW w:w="960" w:type="pct"/>
            <w:tcBorders>
              <w:top w:val="single" w:sz="4" w:space="0" w:color="auto"/>
            </w:tcBorders>
            <w:shd w:val="clear" w:color="auto" w:fill="B3B3B3"/>
          </w:tcPr>
          <w:p w14:paraId="5BC4A634" w14:textId="77777777" w:rsidR="00A44DE3" w:rsidRPr="00CE209B" w:rsidRDefault="00A44DE3" w:rsidP="001025D6">
            <w:pPr>
              <w:rPr>
                <w:rFonts w:ascii="Arial" w:hAnsi="Arial" w:cs="Arial"/>
                <w:b/>
              </w:rPr>
            </w:pPr>
          </w:p>
          <w:p w14:paraId="2228FE32" w14:textId="77777777" w:rsidR="00A44DE3" w:rsidRPr="00CE209B" w:rsidRDefault="00A44DE3" w:rsidP="001025D6">
            <w:pPr>
              <w:rPr>
                <w:rFonts w:ascii="Arial" w:hAnsi="Arial" w:cs="Arial"/>
                <w:b/>
              </w:rPr>
            </w:pPr>
            <w:r w:rsidRPr="002F73C7">
              <w:rPr>
                <w:rFonts w:ascii="Arial" w:hAnsi="Arial" w:cs="Arial"/>
                <w:b/>
              </w:rPr>
              <w:t xml:space="preserve">If you have chosen Red/Amber </w:t>
            </w:r>
            <w:r w:rsidRPr="003D0AB2">
              <w:rPr>
                <w:rFonts w:ascii="Arial" w:hAnsi="Arial" w:cs="Arial"/>
                <w:b/>
              </w:rPr>
              <w:t>what are you doing to address this?</w:t>
            </w:r>
          </w:p>
        </w:tc>
      </w:tr>
      <w:tr w:rsidR="00A44DE3" w:rsidRPr="00CE209B" w14:paraId="65D7D63C" w14:textId="77777777" w:rsidTr="0064631C">
        <w:trPr>
          <w:cantSplit/>
        </w:trPr>
        <w:tc>
          <w:tcPr>
            <w:tcW w:w="1438" w:type="pct"/>
          </w:tcPr>
          <w:p w14:paraId="0BC979F9" w14:textId="3AEA3224" w:rsidR="00A44DE3" w:rsidRPr="00CE209B" w:rsidRDefault="00A0489C" w:rsidP="00A44DE3">
            <w:pPr>
              <w:numPr>
                <w:ilvl w:val="0"/>
                <w:numId w:val="5"/>
              </w:numPr>
              <w:spacing w:before="60" w:after="60"/>
              <w:rPr>
                <w:rFonts w:ascii="Arial" w:hAnsi="Arial" w:cs="Arial"/>
              </w:rPr>
            </w:pPr>
            <w:r>
              <w:rPr>
                <w:rFonts w:ascii="Arial" w:hAnsi="Arial" w:cs="Arial"/>
              </w:rPr>
              <w:t>A</w:t>
            </w:r>
            <w:r w:rsidR="00AA6470">
              <w:rPr>
                <w:rFonts w:ascii="Arial" w:hAnsi="Arial" w:cs="Arial"/>
              </w:rPr>
              <w:t>ccessible information is made available to a</w:t>
            </w:r>
            <w:r>
              <w:rPr>
                <w:rFonts w:ascii="Arial" w:hAnsi="Arial" w:cs="Arial"/>
              </w:rPr>
              <w:t>ll members</w:t>
            </w:r>
            <w:r w:rsidR="00A44DE3">
              <w:rPr>
                <w:rFonts w:ascii="Arial" w:hAnsi="Arial" w:cs="Arial"/>
              </w:rPr>
              <w:t xml:space="preserve"> </w:t>
            </w:r>
            <w:r w:rsidR="00AA6470">
              <w:rPr>
                <w:rFonts w:ascii="Arial" w:hAnsi="Arial" w:cs="Arial"/>
              </w:rPr>
              <w:t xml:space="preserve">in order they may </w:t>
            </w:r>
            <w:r w:rsidR="00A44DE3">
              <w:rPr>
                <w:rFonts w:ascii="Arial" w:hAnsi="Arial" w:cs="Arial"/>
              </w:rPr>
              <w:t xml:space="preserve">understand when and how to share information if they have concerns that a </w:t>
            </w:r>
            <w:r>
              <w:rPr>
                <w:rFonts w:ascii="Arial" w:hAnsi="Arial" w:cs="Arial"/>
              </w:rPr>
              <w:t>young or vulnerable ringer</w:t>
            </w:r>
            <w:r w:rsidR="00A44DE3">
              <w:rPr>
                <w:rFonts w:ascii="Arial" w:hAnsi="Arial" w:cs="Arial"/>
              </w:rPr>
              <w:t xml:space="preserve"> may be being abused or </w:t>
            </w:r>
            <w:r>
              <w:rPr>
                <w:rFonts w:ascii="Arial" w:hAnsi="Arial" w:cs="Arial"/>
              </w:rPr>
              <w:t>support</w:t>
            </w:r>
            <w:r w:rsidR="00A44DE3">
              <w:rPr>
                <w:rFonts w:ascii="Arial" w:hAnsi="Arial" w:cs="Arial"/>
              </w:rPr>
              <w:t>?</w:t>
            </w:r>
          </w:p>
        </w:tc>
        <w:tc>
          <w:tcPr>
            <w:tcW w:w="2161" w:type="pct"/>
            <w:tcBorders>
              <w:top w:val="nil"/>
              <w:bottom w:val="single" w:sz="4" w:space="0" w:color="auto"/>
            </w:tcBorders>
          </w:tcPr>
          <w:p w14:paraId="4B590046" w14:textId="77777777" w:rsidR="00A44DE3" w:rsidRPr="00CE209B" w:rsidRDefault="00A44DE3" w:rsidP="001025D6">
            <w:pPr>
              <w:rPr>
                <w:rFonts w:ascii="Arial" w:hAnsi="Arial" w:cs="Arial"/>
                <w:sz w:val="24"/>
              </w:rPr>
            </w:pPr>
          </w:p>
          <w:p w14:paraId="306C6DD3" w14:textId="77777777" w:rsidR="00A44DE3" w:rsidRPr="00CE209B" w:rsidRDefault="00A44DE3" w:rsidP="001025D6">
            <w:pPr>
              <w:rPr>
                <w:rFonts w:ascii="Arial" w:hAnsi="Arial" w:cs="Arial"/>
                <w:sz w:val="24"/>
              </w:rPr>
            </w:pPr>
          </w:p>
          <w:p w14:paraId="4ABDFCD0" w14:textId="77777777" w:rsidR="00A44DE3" w:rsidRPr="00CE209B" w:rsidRDefault="00A44DE3" w:rsidP="001025D6">
            <w:pPr>
              <w:rPr>
                <w:rFonts w:ascii="Arial" w:hAnsi="Arial" w:cs="Arial"/>
                <w:sz w:val="24"/>
              </w:rPr>
            </w:pPr>
          </w:p>
          <w:p w14:paraId="75988423" w14:textId="77777777" w:rsidR="00A44DE3" w:rsidRPr="00CE209B" w:rsidRDefault="00A44DE3" w:rsidP="001025D6">
            <w:pPr>
              <w:rPr>
                <w:rFonts w:ascii="Arial" w:hAnsi="Arial" w:cs="Arial"/>
                <w:sz w:val="24"/>
              </w:rPr>
            </w:pPr>
          </w:p>
          <w:p w14:paraId="771224FA" w14:textId="77777777" w:rsidR="00A44DE3" w:rsidRPr="00CE209B" w:rsidRDefault="00A44DE3" w:rsidP="001025D6">
            <w:pPr>
              <w:rPr>
                <w:rFonts w:ascii="Arial" w:hAnsi="Arial" w:cs="Arial"/>
                <w:sz w:val="24"/>
              </w:rPr>
            </w:pPr>
          </w:p>
        </w:tc>
        <w:tc>
          <w:tcPr>
            <w:tcW w:w="441" w:type="pct"/>
          </w:tcPr>
          <w:p w14:paraId="0E218B2D" w14:textId="77777777" w:rsidR="00A44DE3" w:rsidRPr="00CE209B" w:rsidRDefault="00A44DE3" w:rsidP="001025D6">
            <w:pPr>
              <w:rPr>
                <w:rFonts w:ascii="Arial" w:hAnsi="Arial" w:cs="Arial"/>
                <w:sz w:val="24"/>
              </w:rPr>
            </w:pPr>
          </w:p>
        </w:tc>
        <w:tc>
          <w:tcPr>
            <w:tcW w:w="960" w:type="pct"/>
          </w:tcPr>
          <w:p w14:paraId="37E4F6AB" w14:textId="77777777" w:rsidR="00A44DE3" w:rsidRPr="00CE209B" w:rsidRDefault="00A44DE3" w:rsidP="001025D6">
            <w:pPr>
              <w:rPr>
                <w:rFonts w:ascii="Arial" w:hAnsi="Arial" w:cs="Arial"/>
                <w:b/>
                <w:sz w:val="24"/>
              </w:rPr>
            </w:pPr>
          </w:p>
        </w:tc>
      </w:tr>
      <w:tr w:rsidR="00A44DE3" w:rsidRPr="00CE209B" w14:paraId="129C6199" w14:textId="77777777" w:rsidTr="0064631C">
        <w:trPr>
          <w:cantSplit/>
        </w:trPr>
        <w:tc>
          <w:tcPr>
            <w:tcW w:w="1438" w:type="pct"/>
          </w:tcPr>
          <w:p w14:paraId="2442AD04" w14:textId="41C08AD0" w:rsidR="00A44DE3" w:rsidRPr="00CE209B" w:rsidRDefault="00A44DE3" w:rsidP="00A44DE3">
            <w:pPr>
              <w:numPr>
                <w:ilvl w:val="0"/>
                <w:numId w:val="5"/>
              </w:numPr>
              <w:spacing w:before="60" w:after="60"/>
              <w:rPr>
                <w:rFonts w:ascii="Arial" w:hAnsi="Arial" w:cs="Arial"/>
              </w:rPr>
            </w:pPr>
            <w:r w:rsidRPr="00CE209B">
              <w:rPr>
                <w:rFonts w:ascii="Arial" w:hAnsi="Arial" w:cs="Arial"/>
                <w:sz w:val="18"/>
                <w:szCs w:val="18"/>
              </w:rPr>
              <w:t xml:space="preserve"> </w:t>
            </w:r>
            <w:r w:rsidR="00A0489C">
              <w:rPr>
                <w:rFonts w:ascii="Arial" w:hAnsi="Arial" w:cs="Arial"/>
              </w:rPr>
              <w:t xml:space="preserve">All members understand how to respond if someone discloses behaviours of concern towards a young or vulnerable </w:t>
            </w:r>
            <w:r w:rsidR="00AA6470">
              <w:rPr>
                <w:rFonts w:ascii="Arial" w:hAnsi="Arial" w:cs="Arial"/>
              </w:rPr>
              <w:t>ringer</w:t>
            </w:r>
            <w:r w:rsidR="00A0489C">
              <w:rPr>
                <w:rFonts w:ascii="Arial" w:hAnsi="Arial" w:cs="Arial"/>
              </w:rPr>
              <w:t>, including disclosures by the person themselves</w:t>
            </w:r>
          </w:p>
        </w:tc>
        <w:tc>
          <w:tcPr>
            <w:tcW w:w="2161" w:type="pct"/>
            <w:tcBorders>
              <w:top w:val="single" w:sz="4" w:space="0" w:color="auto"/>
              <w:bottom w:val="single" w:sz="4" w:space="0" w:color="auto"/>
            </w:tcBorders>
          </w:tcPr>
          <w:p w14:paraId="2CF4378A" w14:textId="77777777" w:rsidR="00A44DE3" w:rsidRPr="00CE209B" w:rsidRDefault="00A44DE3" w:rsidP="001025D6">
            <w:pPr>
              <w:rPr>
                <w:rFonts w:ascii="Arial" w:hAnsi="Arial" w:cs="Arial"/>
                <w:sz w:val="24"/>
              </w:rPr>
            </w:pPr>
          </w:p>
          <w:p w14:paraId="30036EBE" w14:textId="77777777" w:rsidR="00A44DE3" w:rsidRPr="00CE209B" w:rsidRDefault="00A44DE3" w:rsidP="001025D6">
            <w:pPr>
              <w:rPr>
                <w:rFonts w:ascii="Arial" w:hAnsi="Arial" w:cs="Arial"/>
                <w:sz w:val="24"/>
              </w:rPr>
            </w:pPr>
          </w:p>
          <w:p w14:paraId="0EBC3F0D" w14:textId="77777777" w:rsidR="00A44DE3" w:rsidRPr="00CE209B" w:rsidRDefault="00A44DE3" w:rsidP="001025D6">
            <w:pPr>
              <w:rPr>
                <w:rFonts w:ascii="Arial" w:hAnsi="Arial" w:cs="Arial"/>
                <w:sz w:val="24"/>
              </w:rPr>
            </w:pPr>
          </w:p>
          <w:p w14:paraId="66CB88E6" w14:textId="77777777" w:rsidR="00A44DE3" w:rsidRPr="00CE209B" w:rsidRDefault="00A44DE3" w:rsidP="001025D6">
            <w:pPr>
              <w:rPr>
                <w:rFonts w:ascii="Arial" w:hAnsi="Arial" w:cs="Arial"/>
                <w:sz w:val="24"/>
              </w:rPr>
            </w:pPr>
          </w:p>
          <w:p w14:paraId="294FBBB8" w14:textId="77777777" w:rsidR="00A44DE3" w:rsidRPr="00CE209B" w:rsidRDefault="00A44DE3" w:rsidP="001025D6">
            <w:pPr>
              <w:rPr>
                <w:rFonts w:ascii="Arial" w:hAnsi="Arial" w:cs="Arial"/>
                <w:sz w:val="24"/>
              </w:rPr>
            </w:pPr>
          </w:p>
          <w:p w14:paraId="72E1455A" w14:textId="77777777" w:rsidR="00A44DE3" w:rsidRPr="00CE209B" w:rsidRDefault="00A44DE3" w:rsidP="001025D6">
            <w:pPr>
              <w:rPr>
                <w:rFonts w:ascii="Arial" w:hAnsi="Arial" w:cs="Arial"/>
                <w:sz w:val="24"/>
              </w:rPr>
            </w:pPr>
          </w:p>
        </w:tc>
        <w:tc>
          <w:tcPr>
            <w:tcW w:w="441" w:type="pct"/>
          </w:tcPr>
          <w:p w14:paraId="472E80C9" w14:textId="77777777" w:rsidR="00A44DE3" w:rsidRPr="00CE209B" w:rsidRDefault="00A44DE3" w:rsidP="001025D6">
            <w:pPr>
              <w:rPr>
                <w:rFonts w:ascii="Arial" w:hAnsi="Arial" w:cs="Arial"/>
                <w:sz w:val="24"/>
              </w:rPr>
            </w:pPr>
          </w:p>
        </w:tc>
        <w:tc>
          <w:tcPr>
            <w:tcW w:w="960" w:type="pct"/>
          </w:tcPr>
          <w:p w14:paraId="5E0F78DB" w14:textId="77777777" w:rsidR="00A44DE3" w:rsidRPr="00CE209B" w:rsidRDefault="00A44DE3" w:rsidP="001025D6">
            <w:pPr>
              <w:rPr>
                <w:rFonts w:ascii="Arial" w:hAnsi="Arial" w:cs="Arial"/>
                <w:b/>
                <w:sz w:val="24"/>
              </w:rPr>
            </w:pPr>
          </w:p>
        </w:tc>
      </w:tr>
      <w:tr w:rsidR="00A0489C" w:rsidRPr="00CE209B" w14:paraId="07D495BC" w14:textId="77777777" w:rsidTr="0064631C">
        <w:trPr>
          <w:cantSplit/>
        </w:trPr>
        <w:tc>
          <w:tcPr>
            <w:tcW w:w="1438" w:type="pct"/>
          </w:tcPr>
          <w:p w14:paraId="1458DD9C" w14:textId="77777777" w:rsidR="00A0489C" w:rsidRPr="0064631C" w:rsidRDefault="00A0489C" w:rsidP="00A44DE3">
            <w:pPr>
              <w:numPr>
                <w:ilvl w:val="0"/>
                <w:numId w:val="5"/>
              </w:numPr>
              <w:spacing w:before="60" w:after="60"/>
              <w:rPr>
                <w:rFonts w:ascii="Arial" w:hAnsi="Arial" w:cs="Arial"/>
              </w:rPr>
            </w:pPr>
            <w:r w:rsidRPr="0064631C">
              <w:rPr>
                <w:rFonts w:ascii="Arial" w:hAnsi="Arial" w:cs="Arial"/>
              </w:rPr>
              <w:t>All members understand the issues involved in confidentiality in relation to safeguarding and the importance of not promising to keep secrets</w:t>
            </w:r>
          </w:p>
        </w:tc>
        <w:tc>
          <w:tcPr>
            <w:tcW w:w="2161" w:type="pct"/>
            <w:tcBorders>
              <w:top w:val="single" w:sz="4" w:space="0" w:color="auto"/>
              <w:bottom w:val="single" w:sz="4" w:space="0" w:color="auto"/>
            </w:tcBorders>
          </w:tcPr>
          <w:p w14:paraId="303A77E6" w14:textId="77777777" w:rsidR="00A0489C" w:rsidRPr="00CE209B" w:rsidRDefault="00A0489C" w:rsidP="001025D6">
            <w:pPr>
              <w:rPr>
                <w:rFonts w:ascii="Arial" w:hAnsi="Arial" w:cs="Arial"/>
                <w:sz w:val="24"/>
              </w:rPr>
            </w:pPr>
          </w:p>
        </w:tc>
        <w:tc>
          <w:tcPr>
            <w:tcW w:w="441" w:type="pct"/>
          </w:tcPr>
          <w:p w14:paraId="4E167E4F" w14:textId="77777777" w:rsidR="00A0489C" w:rsidRPr="00CE209B" w:rsidRDefault="00A0489C" w:rsidP="001025D6">
            <w:pPr>
              <w:rPr>
                <w:rFonts w:ascii="Arial" w:hAnsi="Arial" w:cs="Arial"/>
                <w:sz w:val="24"/>
              </w:rPr>
            </w:pPr>
          </w:p>
        </w:tc>
        <w:tc>
          <w:tcPr>
            <w:tcW w:w="960" w:type="pct"/>
          </w:tcPr>
          <w:p w14:paraId="4FF868AD" w14:textId="77777777" w:rsidR="00A0489C" w:rsidRPr="00CE209B" w:rsidRDefault="00A0489C" w:rsidP="001025D6">
            <w:pPr>
              <w:rPr>
                <w:rFonts w:ascii="Arial" w:hAnsi="Arial" w:cs="Arial"/>
                <w:b/>
                <w:sz w:val="24"/>
              </w:rPr>
            </w:pPr>
          </w:p>
        </w:tc>
      </w:tr>
      <w:tr w:rsidR="00AA6470" w:rsidRPr="00CE209B" w14:paraId="4AC2E374" w14:textId="77777777" w:rsidTr="0064631C">
        <w:trPr>
          <w:cantSplit/>
        </w:trPr>
        <w:tc>
          <w:tcPr>
            <w:tcW w:w="1438" w:type="pct"/>
          </w:tcPr>
          <w:p w14:paraId="6C2FD59B" w14:textId="318FF5FB" w:rsidR="00AA6470" w:rsidRPr="0064631C" w:rsidRDefault="00AA6470" w:rsidP="00A44DE3">
            <w:pPr>
              <w:numPr>
                <w:ilvl w:val="0"/>
                <w:numId w:val="5"/>
              </w:numPr>
              <w:spacing w:before="60" w:after="60"/>
              <w:rPr>
                <w:rFonts w:ascii="Arial" w:hAnsi="Arial" w:cs="Arial"/>
              </w:rPr>
            </w:pPr>
            <w:r w:rsidRPr="0064631C">
              <w:rPr>
                <w:rFonts w:ascii="Arial" w:hAnsi="Arial" w:cs="Arial"/>
              </w:rPr>
              <w:t>The Guild/Association safeguarding champion identifies the local Diocesan Safeguarding Advisor(s) and nurtures a close working relationship with them</w:t>
            </w:r>
          </w:p>
        </w:tc>
        <w:tc>
          <w:tcPr>
            <w:tcW w:w="2161" w:type="pct"/>
            <w:tcBorders>
              <w:top w:val="single" w:sz="4" w:space="0" w:color="auto"/>
              <w:bottom w:val="single" w:sz="4" w:space="0" w:color="auto"/>
            </w:tcBorders>
          </w:tcPr>
          <w:p w14:paraId="022293F2" w14:textId="77777777" w:rsidR="00AA6470" w:rsidRPr="00CE209B" w:rsidRDefault="00AA6470" w:rsidP="001025D6">
            <w:pPr>
              <w:rPr>
                <w:rFonts w:ascii="Arial" w:hAnsi="Arial" w:cs="Arial"/>
                <w:sz w:val="24"/>
              </w:rPr>
            </w:pPr>
          </w:p>
        </w:tc>
        <w:tc>
          <w:tcPr>
            <w:tcW w:w="441" w:type="pct"/>
          </w:tcPr>
          <w:p w14:paraId="03926F7A" w14:textId="77777777" w:rsidR="00AA6470" w:rsidRPr="00CE209B" w:rsidRDefault="00AA6470" w:rsidP="001025D6">
            <w:pPr>
              <w:rPr>
                <w:rFonts w:ascii="Arial" w:hAnsi="Arial" w:cs="Arial"/>
                <w:sz w:val="24"/>
              </w:rPr>
            </w:pPr>
          </w:p>
        </w:tc>
        <w:tc>
          <w:tcPr>
            <w:tcW w:w="960" w:type="pct"/>
          </w:tcPr>
          <w:p w14:paraId="23CB5685" w14:textId="77777777" w:rsidR="00AA6470" w:rsidRPr="00CE209B" w:rsidRDefault="00AA6470" w:rsidP="001025D6">
            <w:pPr>
              <w:rPr>
                <w:rFonts w:ascii="Arial" w:hAnsi="Arial" w:cs="Arial"/>
                <w:b/>
                <w:sz w:val="24"/>
              </w:rPr>
            </w:pPr>
          </w:p>
        </w:tc>
      </w:tr>
      <w:tr w:rsidR="00AA6470" w:rsidRPr="00CE209B" w14:paraId="23ECCCE2" w14:textId="77777777" w:rsidTr="0064631C">
        <w:trPr>
          <w:cantSplit/>
        </w:trPr>
        <w:tc>
          <w:tcPr>
            <w:tcW w:w="1438" w:type="pct"/>
          </w:tcPr>
          <w:p w14:paraId="533FCD50" w14:textId="624C384C" w:rsidR="00AA6470" w:rsidRPr="0064631C" w:rsidRDefault="00AA6470" w:rsidP="00A44DE3">
            <w:pPr>
              <w:numPr>
                <w:ilvl w:val="0"/>
                <w:numId w:val="5"/>
              </w:numPr>
              <w:spacing w:before="60" w:after="60"/>
              <w:rPr>
                <w:rFonts w:ascii="Arial" w:hAnsi="Arial" w:cs="Arial"/>
              </w:rPr>
            </w:pPr>
            <w:r w:rsidRPr="0064631C">
              <w:rPr>
                <w:rFonts w:ascii="Arial" w:hAnsi="Arial" w:cs="Arial"/>
              </w:rPr>
              <w:t>The Guild/Association website includes a section for any young or vulnerable ringer with concerns to access advice and support</w:t>
            </w:r>
          </w:p>
        </w:tc>
        <w:tc>
          <w:tcPr>
            <w:tcW w:w="2161" w:type="pct"/>
            <w:tcBorders>
              <w:top w:val="single" w:sz="4" w:space="0" w:color="auto"/>
              <w:bottom w:val="single" w:sz="4" w:space="0" w:color="auto"/>
            </w:tcBorders>
          </w:tcPr>
          <w:p w14:paraId="51B45F56" w14:textId="77777777" w:rsidR="00AA6470" w:rsidRPr="00CE209B" w:rsidRDefault="00AA6470" w:rsidP="001025D6">
            <w:pPr>
              <w:rPr>
                <w:rFonts w:ascii="Arial" w:hAnsi="Arial" w:cs="Arial"/>
                <w:sz w:val="24"/>
              </w:rPr>
            </w:pPr>
          </w:p>
        </w:tc>
        <w:tc>
          <w:tcPr>
            <w:tcW w:w="441" w:type="pct"/>
          </w:tcPr>
          <w:p w14:paraId="0FBA47F4" w14:textId="77777777" w:rsidR="00AA6470" w:rsidRPr="00CE209B" w:rsidRDefault="00AA6470" w:rsidP="001025D6">
            <w:pPr>
              <w:rPr>
                <w:rFonts w:ascii="Arial" w:hAnsi="Arial" w:cs="Arial"/>
                <w:sz w:val="24"/>
              </w:rPr>
            </w:pPr>
          </w:p>
        </w:tc>
        <w:tc>
          <w:tcPr>
            <w:tcW w:w="960" w:type="pct"/>
          </w:tcPr>
          <w:p w14:paraId="786709B8" w14:textId="77777777" w:rsidR="00AA6470" w:rsidRPr="00CE209B" w:rsidRDefault="00AA6470" w:rsidP="001025D6">
            <w:pPr>
              <w:rPr>
                <w:rFonts w:ascii="Arial" w:hAnsi="Arial" w:cs="Arial"/>
                <w:b/>
                <w:sz w:val="24"/>
              </w:rPr>
            </w:pPr>
          </w:p>
        </w:tc>
      </w:tr>
    </w:tbl>
    <w:p w14:paraId="4C3B66C9" w14:textId="77777777" w:rsidR="00A0489C" w:rsidRDefault="00A0489C"/>
    <w:sectPr w:rsidR="00A0489C" w:rsidSect="00D74F0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675"/>
    <w:multiLevelType w:val="hybridMultilevel"/>
    <w:tmpl w:val="1D7EB4D4"/>
    <w:lvl w:ilvl="0" w:tplc="D4BA5C0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C31F42"/>
    <w:multiLevelType w:val="hybridMultilevel"/>
    <w:tmpl w:val="304086D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068DD"/>
    <w:multiLevelType w:val="hybridMultilevel"/>
    <w:tmpl w:val="421453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2255FF"/>
    <w:multiLevelType w:val="hybridMultilevel"/>
    <w:tmpl w:val="FBCEB9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2D1289B"/>
    <w:multiLevelType w:val="hybridMultilevel"/>
    <w:tmpl w:val="1398FCEC"/>
    <w:lvl w:ilvl="0" w:tplc="9342E92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3014099"/>
    <w:multiLevelType w:val="hybridMultilevel"/>
    <w:tmpl w:val="70CC9CC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02"/>
    <w:rsid w:val="0004723D"/>
    <w:rsid w:val="000B3B97"/>
    <w:rsid w:val="000F425E"/>
    <w:rsid w:val="001A7962"/>
    <w:rsid w:val="001F1462"/>
    <w:rsid w:val="002A3D25"/>
    <w:rsid w:val="004C3CD2"/>
    <w:rsid w:val="004E5B12"/>
    <w:rsid w:val="005238CE"/>
    <w:rsid w:val="0064631C"/>
    <w:rsid w:val="006C7E73"/>
    <w:rsid w:val="006E2681"/>
    <w:rsid w:val="007D2372"/>
    <w:rsid w:val="009F1810"/>
    <w:rsid w:val="00A0489C"/>
    <w:rsid w:val="00A44DE3"/>
    <w:rsid w:val="00AA6470"/>
    <w:rsid w:val="00C42B7B"/>
    <w:rsid w:val="00C80AA4"/>
    <w:rsid w:val="00D74F02"/>
    <w:rsid w:val="00E013C1"/>
    <w:rsid w:val="00E567D1"/>
    <w:rsid w:val="00FF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02"/>
    <w:rPr>
      <w:rFonts w:ascii="Times New Roman" w:eastAsia="Times New Roman" w:hAnsi="Times New Roman" w:cs="Times New Roman"/>
      <w:sz w:val="20"/>
      <w:szCs w:val="20"/>
    </w:rPr>
  </w:style>
  <w:style w:type="paragraph" w:styleId="Heading3">
    <w:name w:val="heading 3"/>
    <w:basedOn w:val="Normal"/>
    <w:next w:val="Normal"/>
    <w:link w:val="Heading3Char"/>
    <w:qFormat/>
    <w:rsid w:val="00D74F02"/>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4F02"/>
    <w:rPr>
      <w:rFonts w:ascii="Arial" w:eastAsia="Times New Roman" w:hAnsi="Arial" w:cs="Times New Roman"/>
      <w:b/>
      <w:sz w:val="20"/>
      <w:szCs w:val="20"/>
    </w:rPr>
  </w:style>
  <w:style w:type="paragraph" w:styleId="Footer">
    <w:name w:val="footer"/>
    <w:basedOn w:val="Normal"/>
    <w:link w:val="FooterChar"/>
    <w:uiPriority w:val="99"/>
    <w:rsid w:val="00D74F02"/>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D74F02"/>
    <w:rPr>
      <w:rFonts w:ascii="Arial" w:eastAsia="Times New Roman" w:hAnsi="Arial" w:cs="Times New Roman"/>
      <w:szCs w:val="20"/>
    </w:rPr>
  </w:style>
  <w:style w:type="paragraph" w:styleId="ListParagraph">
    <w:name w:val="List Paragraph"/>
    <w:basedOn w:val="Normal"/>
    <w:uiPriority w:val="34"/>
    <w:qFormat/>
    <w:rsid w:val="00047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02"/>
    <w:rPr>
      <w:rFonts w:ascii="Times New Roman" w:eastAsia="Times New Roman" w:hAnsi="Times New Roman" w:cs="Times New Roman"/>
      <w:sz w:val="20"/>
      <w:szCs w:val="20"/>
    </w:rPr>
  </w:style>
  <w:style w:type="paragraph" w:styleId="Heading3">
    <w:name w:val="heading 3"/>
    <w:basedOn w:val="Normal"/>
    <w:next w:val="Normal"/>
    <w:link w:val="Heading3Char"/>
    <w:qFormat/>
    <w:rsid w:val="00D74F02"/>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4F02"/>
    <w:rPr>
      <w:rFonts w:ascii="Arial" w:eastAsia="Times New Roman" w:hAnsi="Arial" w:cs="Times New Roman"/>
      <w:b/>
      <w:sz w:val="20"/>
      <w:szCs w:val="20"/>
    </w:rPr>
  </w:style>
  <w:style w:type="paragraph" w:styleId="Footer">
    <w:name w:val="footer"/>
    <w:basedOn w:val="Normal"/>
    <w:link w:val="FooterChar"/>
    <w:uiPriority w:val="99"/>
    <w:rsid w:val="00D74F02"/>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D74F02"/>
    <w:rPr>
      <w:rFonts w:ascii="Arial" w:eastAsia="Times New Roman" w:hAnsi="Arial" w:cs="Times New Roman"/>
      <w:szCs w:val="20"/>
    </w:rPr>
  </w:style>
  <w:style w:type="paragraph" w:styleId="ListParagraph">
    <w:name w:val="List Paragraph"/>
    <w:basedOn w:val="Normal"/>
    <w:uiPriority w:val="34"/>
    <w:qFormat/>
    <w:rsid w:val="0004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637">
      <w:bodyDiv w:val="1"/>
      <w:marLeft w:val="0"/>
      <w:marRight w:val="0"/>
      <w:marTop w:val="0"/>
      <w:marBottom w:val="0"/>
      <w:divBdr>
        <w:top w:val="none" w:sz="0" w:space="0" w:color="auto"/>
        <w:left w:val="none" w:sz="0" w:space="0" w:color="auto"/>
        <w:bottom w:val="none" w:sz="0" w:space="0" w:color="auto"/>
        <w:right w:val="none" w:sz="0" w:space="0" w:color="auto"/>
      </w:divBdr>
    </w:div>
    <w:div w:id="704066915">
      <w:bodyDiv w:val="1"/>
      <w:marLeft w:val="0"/>
      <w:marRight w:val="0"/>
      <w:marTop w:val="0"/>
      <w:marBottom w:val="0"/>
      <w:divBdr>
        <w:top w:val="none" w:sz="0" w:space="0" w:color="auto"/>
        <w:left w:val="none" w:sz="0" w:space="0" w:color="auto"/>
        <w:bottom w:val="none" w:sz="0" w:space="0" w:color="auto"/>
        <w:right w:val="none" w:sz="0" w:space="0" w:color="auto"/>
      </w:divBdr>
    </w:div>
    <w:div w:id="883374334">
      <w:bodyDiv w:val="1"/>
      <w:marLeft w:val="0"/>
      <w:marRight w:val="0"/>
      <w:marTop w:val="0"/>
      <w:marBottom w:val="0"/>
      <w:divBdr>
        <w:top w:val="none" w:sz="0" w:space="0" w:color="auto"/>
        <w:left w:val="none" w:sz="0" w:space="0" w:color="auto"/>
        <w:bottom w:val="none" w:sz="0" w:space="0" w:color="auto"/>
        <w:right w:val="none" w:sz="0" w:space="0" w:color="auto"/>
      </w:divBdr>
    </w:div>
    <w:div w:id="1832865522">
      <w:bodyDiv w:val="1"/>
      <w:marLeft w:val="0"/>
      <w:marRight w:val="0"/>
      <w:marTop w:val="0"/>
      <w:marBottom w:val="0"/>
      <w:divBdr>
        <w:top w:val="none" w:sz="0" w:space="0" w:color="auto"/>
        <w:left w:val="none" w:sz="0" w:space="0" w:color="auto"/>
        <w:bottom w:val="none" w:sz="0" w:space="0" w:color="auto"/>
        <w:right w:val="none" w:sz="0" w:space="0" w:color="auto"/>
      </w:divBdr>
    </w:div>
    <w:div w:id="20863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White</dc:creator>
  <cp:lastModifiedBy>CW</cp:lastModifiedBy>
  <cp:revision>2</cp:revision>
  <dcterms:created xsi:type="dcterms:W3CDTF">2022-03-19T00:22:00Z</dcterms:created>
  <dcterms:modified xsi:type="dcterms:W3CDTF">2022-03-19T00:22:00Z</dcterms:modified>
</cp:coreProperties>
</file>